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541E6" w14:textId="31FF2ED8" w:rsidR="00A85289" w:rsidRDefault="008E7920">
      <w:r>
        <w:rPr>
          <w:noProof/>
        </w:rPr>
        <w:drawing>
          <wp:anchor distT="0" distB="0" distL="114300" distR="114300" simplePos="0" relativeHeight="251674624" behindDoc="1" locked="0" layoutInCell="1" allowOverlap="1" wp14:anchorId="24FF392E" wp14:editId="1AE8ADE6">
            <wp:simplePos x="0" y="0"/>
            <wp:positionH relativeFrom="column">
              <wp:posOffset>2871470</wp:posOffset>
            </wp:positionH>
            <wp:positionV relativeFrom="paragraph">
              <wp:posOffset>8261350</wp:posOffset>
            </wp:positionV>
            <wp:extent cx="3019425" cy="1232535"/>
            <wp:effectExtent l="0" t="0" r="9525"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986" b="15105"/>
                    <a:stretch/>
                  </pic:blipFill>
                  <pic:spPr bwMode="auto">
                    <a:xfrm>
                      <a:off x="0" y="0"/>
                      <a:ext cx="3019425" cy="123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0DD7E24F" wp14:editId="424DA87D">
            <wp:simplePos x="0" y="0"/>
            <wp:positionH relativeFrom="column">
              <wp:posOffset>-505460</wp:posOffset>
            </wp:positionH>
            <wp:positionV relativeFrom="paragraph">
              <wp:posOffset>7715885</wp:posOffset>
            </wp:positionV>
            <wp:extent cx="3157693" cy="1780146"/>
            <wp:effectExtent l="0" t="0" r="508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693" cy="1780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6B4493EA" wp14:editId="4812E89B">
                <wp:simplePos x="0" y="0"/>
                <wp:positionH relativeFrom="column">
                  <wp:posOffset>2753360</wp:posOffset>
                </wp:positionH>
                <wp:positionV relativeFrom="paragraph">
                  <wp:posOffset>5459730</wp:posOffset>
                </wp:positionV>
                <wp:extent cx="3209925" cy="2524125"/>
                <wp:effectExtent l="0" t="0" r="9525" b="9525"/>
                <wp:wrapTight wrapText="bothSides">
                  <wp:wrapPolygon edited="0">
                    <wp:start x="0" y="0"/>
                    <wp:lineTo x="0" y="21518"/>
                    <wp:lineTo x="21536" y="21518"/>
                    <wp:lineTo x="21536" y="0"/>
                    <wp:lineTo x="0" y="0"/>
                  </wp:wrapPolygon>
                </wp:wrapTight>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24125"/>
                        </a:xfrm>
                        <a:prstGeom prst="rect">
                          <a:avLst/>
                        </a:prstGeom>
                        <a:solidFill>
                          <a:srgbClr val="FFFFFF"/>
                        </a:solidFill>
                        <a:ln w="9525">
                          <a:noFill/>
                          <a:miter lim="800000"/>
                          <a:headEnd/>
                          <a:tailEnd/>
                        </a:ln>
                      </wps:spPr>
                      <wps:txbx>
                        <w:txbxContent>
                          <w:p w14:paraId="34E5ED50" w14:textId="5963EB3C" w:rsidR="00D17DDD" w:rsidRPr="00D17DDD" w:rsidRDefault="00D17DDD" w:rsidP="00D17DDD">
                            <w:pPr>
                              <w:spacing w:before="100" w:beforeAutospacing="1" w:after="100" w:afterAutospacing="1" w:line="240" w:lineRule="auto"/>
                              <w:jc w:val="both"/>
                              <w:rPr>
                                <w:rFonts w:ascii="AMU Monument Grotesk" w:eastAsia="Times New Roman" w:hAnsi="AMU Monument Grotesk" w:cs="Times New Roman"/>
                                <w:sz w:val="24"/>
                                <w:szCs w:val="24"/>
                                <w:lang w:eastAsia="fr-FR"/>
                              </w:rPr>
                            </w:pPr>
                            <w:r w:rsidRPr="00D17DDD">
                              <w:rPr>
                                <w:rFonts w:ascii="AMU Monument Grotesk" w:eastAsia="Times New Roman" w:hAnsi="AMU Monument Grotesk" w:cs="Times New Roman"/>
                                <w:sz w:val="24"/>
                                <w:szCs w:val="24"/>
                                <w:lang w:eastAsia="fr-FR"/>
                              </w:rPr>
                              <w:t xml:space="preserve">À travers </w:t>
                            </w:r>
                            <w:r w:rsidRPr="005E25B9">
                              <w:rPr>
                                <w:rFonts w:ascii="AMU Monument Grotesk" w:eastAsia="Times New Roman" w:hAnsi="AMU Monument Grotesk" w:cs="Times New Roman"/>
                                <w:b/>
                                <w:bCs/>
                                <w:sz w:val="24"/>
                                <w:szCs w:val="24"/>
                                <w:lang w:eastAsia="fr-FR"/>
                              </w:rPr>
                              <w:t>18 ateliers</w:t>
                            </w:r>
                            <w:r w:rsidRPr="00D17DDD">
                              <w:rPr>
                                <w:rFonts w:ascii="AMU Monument Grotesk" w:eastAsia="Times New Roman" w:hAnsi="AMU Monument Grotesk" w:cs="Times New Roman"/>
                                <w:sz w:val="24"/>
                                <w:szCs w:val="24"/>
                                <w:lang w:eastAsia="fr-FR"/>
                              </w:rPr>
                              <w:t xml:space="preserve"> conçus </w:t>
                            </w:r>
                            <w:r w:rsidR="00BE5F7A">
                              <w:rPr>
                                <w:rFonts w:ascii="AMU Monument Grotesk" w:eastAsia="Times New Roman" w:hAnsi="AMU Monument Grotesk" w:cs="Times New Roman"/>
                                <w:sz w:val="24"/>
                                <w:szCs w:val="24"/>
                                <w:lang w:eastAsia="fr-FR"/>
                              </w:rPr>
                              <w:t xml:space="preserve">par Terra </w:t>
                            </w:r>
                            <w:proofErr w:type="spellStart"/>
                            <w:r w:rsidR="00BE5F7A">
                              <w:rPr>
                                <w:rFonts w:ascii="AMU Monument Grotesk" w:eastAsia="Times New Roman" w:hAnsi="AMU Monument Grotesk" w:cs="Times New Roman"/>
                                <w:sz w:val="24"/>
                                <w:szCs w:val="24"/>
                                <w:lang w:eastAsia="fr-FR"/>
                              </w:rPr>
                              <w:t>Numérica</w:t>
                            </w:r>
                            <w:proofErr w:type="spellEnd"/>
                            <w:r w:rsidR="00BE5F7A">
                              <w:rPr>
                                <w:rFonts w:ascii="AMU Monument Grotesk" w:eastAsia="Times New Roman" w:hAnsi="AMU Monument Grotesk" w:cs="Times New Roman"/>
                                <w:sz w:val="24"/>
                                <w:szCs w:val="24"/>
                                <w:lang w:eastAsia="fr-FR"/>
                              </w:rPr>
                              <w:t xml:space="preserve"> (dont quelques-uns dupliqués à l’IRES)</w:t>
                            </w:r>
                            <w:r w:rsidR="002A437E">
                              <w:rPr>
                                <w:rFonts w:ascii="AMU Monument Grotesk" w:eastAsia="Times New Roman" w:hAnsi="AMU Monument Grotesk" w:cs="Times New Roman"/>
                                <w:sz w:val="24"/>
                                <w:szCs w:val="24"/>
                                <w:lang w:eastAsia="fr-FR"/>
                              </w:rPr>
                              <w:t xml:space="preserve"> et </w:t>
                            </w:r>
                            <w:r w:rsidR="00BE5F7A">
                              <w:rPr>
                                <w:rFonts w:ascii="AMU Monument Grotesk" w:eastAsia="Times New Roman" w:hAnsi="AMU Monument Grotesk" w:cs="Times New Roman"/>
                                <w:sz w:val="24"/>
                                <w:szCs w:val="24"/>
                                <w:lang w:eastAsia="fr-FR"/>
                              </w:rPr>
                              <w:t xml:space="preserve">par les </w:t>
                            </w:r>
                            <w:proofErr w:type="spellStart"/>
                            <w:proofErr w:type="gramStart"/>
                            <w:r w:rsidR="00BE5F7A">
                              <w:rPr>
                                <w:rFonts w:ascii="AMU Monument Grotesk" w:eastAsia="Times New Roman" w:hAnsi="AMU Monument Grotesk" w:cs="Times New Roman"/>
                                <w:sz w:val="24"/>
                                <w:szCs w:val="24"/>
                                <w:lang w:eastAsia="fr-FR"/>
                              </w:rPr>
                              <w:t>enseignant.es.chercheur.se.s</w:t>
                            </w:r>
                            <w:proofErr w:type="spellEnd"/>
                            <w:proofErr w:type="gramEnd"/>
                            <w:r w:rsidR="00BE5F7A">
                              <w:rPr>
                                <w:rFonts w:ascii="AMU Monument Grotesk" w:eastAsia="Times New Roman" w:hAnsi="AMU Monument Grotesk" w:cs="Times New Roman"/>
                                <w:sz w:val="24"/>
                                <w:szCs w:val="24"/>
                                <w:lang w:eastAsia="fr-FR"/>
                              </w:rPr>
                              <w:t xml:space="preserve"> d’AMU, </w:t>
                            </w:r>
                            <w:r w:rsidRPr="00D17DDD">
                              <w:rPr>
                                <w:rFonts w:ascii="AMU Monument Grotesk" w:eastAsia="Times New Roman" w:hAnsi="AMU Monument Grotesk" w:cs="Times New Roman"/>
                                <w:sz w:val="24"/>
                                <w:szCs w:val="24"/>
                                <w:lang w:eastAsia="fr-FR"/>
                              </w:rPr>
                              <w:t xml:space="preserve">animés par </w:t>
                            </w:r>
                            <w:r w:rsidR="00BE5F7A">
                              <w:rPr>
                                <w:rFonts w:ascii="AMU Monument Grotesk" w:eastAsia="Times New Roman" w:hAnsi="AMU Monument Grotesk" w:cs="Times New Roman"/>
                                <w:sz w:val="24"/>
                                <w:szCs w:val="24"/>
                                <w:lang w:eastAsia="fr-FR"/>
                              </w:rPr>
                              <w:t>les</w:t>
                            </w:r>
                            <w:r w:rsidRPr="00D17DDD">
                              <w:rPr>
                                <w:rFonts w:ascii="AMU Monument Grotesk" w:eastAsia="Times New Roman" w:hAnsi="AMU Monument Grotesk" w:cs="Times New Roman"/>
                                <w:sz w:val="24"/>
                                <w:szCs w:val="24"/>
                                <w:lang w:eastAsia="fr-FR"/>
                              </w:rPr>
                              <w:t xml:space="preserve"> </w:t>
                            </w:r>
                            <w:proofErr w:type="spellStart"/>
                            <w:r w:rsidRPr="00D17DDD">
                              <w:rPr>
                                <w:rFonts w:ascii="AMU Monument Grotesk" w:eastAsia="Times New Roman" w:hAnsi="AMU Monument Grotesk" w:cs="Times New Roman"/>
                                <w:sz w:val="24"/>
                                <w:szCs w:val="24"/>
                                <w:lang w:eastAsia="fr-FR"/>
                              </w:rPr>
                              <w:t>doctorant·es</w:t>
                            </w:r>
                            <w:proofErr w:type="spellEnd"/>
                            <w:r w:rsidR="00BE5F7A">
                              <w:rPr>
                                <w:rFonts w:ascii="AMU Monument Grotesk" w:eastAsia="Times New Roman" w:hAnsi="AMU Monument Grotesk" w:cs="Times New Roman"/>
                                <w:sz w:val="24"/>
                                <w:szCs w:val="24"/>
                                <w:lang w:eastAsia="fr-FR"/>
                              </w:rPr>
                              <w:t xml:space="preserve"> du LIS  (formés à cet effet à Terra </w:t>
                            </w:r>
                            <w:proofErr w:type="spellStart"/>
                            <w:r w:rsidR="00BE5F7A">
                              <w:rPr>
                                <w:rFonts w:ascii="AMU Monument Grotesk" w:eastAsia="Times New Roman" w:hAnsi="AMU Monument Grotesk" w:cs="Times New Roman"/>
                                <w:sz w:val="24"/>
                                <w:szCs w:val="24"/>
                                <w:lang w:eastAsia="fr-FR"/>
                              </w:rPr>
                              <w:t>Numérica</w:t>
                            </w:r>
                            <w:proofErr w:type="spellEnd"/>
                            <w:r w:rsidR="00BE5F7A">
                              <w:rPr>
                                <w:rFonts w:ascii="AMU Monument Grotesk" w:eastAsia="Times New Roman" w:hAnsi="AMU Monument Grotesk" w:cs="Times New Roman"/>
                                <w:sz w:val="24"/>
                                <w:szCs w:val="24"/>
                                <w:lang w:eastAsia="fr-FR"/>
                              </w:rPr>
                              <w:t>)</w:t>
                            </w:r>
                            <w:r w:rsidRPr="00D17DDD">
                              <w:rPr>
                                <w:rFonts w:ascii="AMU Monument Grotesk" w:eastAsia="Times New Roman" w:hAnsi="AMU Monument Grotesk" w:cs="Times New Roman"/>
                                <w:sz w:val="24"/>
                                <w:szCs w:val="24"/>
                                <w:lang w:eastAsia="fr-FR"/>
                              </w:rPr>
                              <w:t xml:space="preserve">, les </w:t>
                            </w:r>
                            <w:proofErr w:type="spellStart"/>
                            <w:r w:rsidRPr="00D17DDD">
                              <w:rPr>
                                <w:rFonts w:ascii="AMU Monument Grotesk" w:eastAsia="Times New Roman" w:hAnsi="AMU Monument Grotesk" w:cs="Times New Roman"/>
                                <w:sz w:val="24"/>
                                <w:szCs w:val="24"/>
                                <w:lang w:eastAsia="fr-FR"/>
                              </w:rPr>
                              <w:t>participant·es</w:t>
                            </w:r>
                            <w:proofErr w:type="spellEnd"/>
                            <w:r w:rsidRPr="00D17DDD">
                              <w:rPr>
                                <w:rFonts w:ascii="AMU Monument Grotesk" w:eastAsia="Times New Roman" w:hAnsi="AMU Monument Grotesk" w:cs="Times New Roman"/>
                                <w:sz w:val="24"/>
                                <w:szCs w:val="24"/>
                                <w:lang w:eastAsia="fr-FR"/>
                              </w:rPr>
                              <w:t xml:space="preserve"> ont été </w:t>
                            </w:r>
                            <w:proofErr w:type="spellStart"/>
                            <w:r w:rsidRPr="00D17DDD">
                              <w:rPr>
                                <w:rFonts w:ascii="AMU Monument Grotesk" w:eastAsia="Times New Roman" w:hAnsi="AMU Monument Grotesk" w:cs="Times New Roman"/>
                                <w:sz w:val="24"/>
                                <w:szCs w:val="24"/>
                                <w:lang w:eastAsia="fr-FR"/>
                              </w:rPr>
                              <w:t>initié·es</w:t>
                            </w:r>
                            <w:proofErr w:type="spellEnd"/>
                            <w:r w:rsidRPr="00D17DDD">
                              <w:rPr>
                                <w:rFonts w:ascii="AMU Monument Grotesk" w:eastAsia="Times New Roman" w:hAnsi="AMU Monument Grotesk" w:cs="Times New Roman"/>
                                <w:sz w:val="24"/>
                                <w:szCs w:val="24"/>
                                <w:lang w:eastAsia="fr-FR"/>
                              </w:rPr>
                              <w:t xml:space="preserve"> aux fondements du numérique : algorithmique, traitement des données, modélisation, réseaux et principes de l’intelligence artificielle. Ces actions s’inscrivent dans un contexte sociétal marqué par le développement rapide de l’IA, rendant indispensable une meilleure compréhension de son fonctionnement, de ses usages et de ses limites.</w:t>
                            </w:r>
                          </w:p>
                          <w:p w14:paraId="785A05D3" w14:textId="6B094115" w:rsidR="00D17DDD" w:rsidRDefault="00D17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493EA" id="_x0000_t202" coordsize="21600,21600" o:spt="202" path="m,l,21600r21600,l21600,xe">
                <v:stroke joinstyle="miter"/>
                <v:path gradientshapeok="t" o:connecttype="rect"/>
              </v:shapetype>
              <v:shape id="Zone de texte 2" o:spid="_x0000_s1026" type="#_x0000_t202" style="position:absolute;margin-left:216.8pt;margin-top:429.9pt;width:252.75pt;height:198.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" stroked="f">
                <v:textbox>
                  <w:txbxContent>
                    <w:p w14:paraId="34E5ED50" w14:textId="5963EB3C" w:rsidR="00D17DDD" w:rsidRPr="00D17DDD" w:rsidRDefault="00D17DDD" w:rsidP="00D17DDD">
                      <w:pPr>
                        <w:spacing w:before="100" w:beforeAutospacing="1" w:after="100" w:afterAutospacing="1" w:line="240" w:lineRule="auto"/>
                        <w:jc w:val="both"/>
                        <w:rPr>
                          <w:rFonts w:ascii="AMU Monument Grotesk" w:eastAsia="Times New Roman" w:hAnsi="AMU Monument Grotesk" w:cs="Times New Roman"/>
                          <w:sz w:val="24"/>
                          <w:szCs w:val="24"/>
                          <w:lang w:eastAsia="fr-FR"/>
                        </w:rPr>
                      </w:pPr>
                      <w:r w:rsidRPr="00D17DDD">
                        <w:rPr>
                          <w:rFonts w:ascii="AMU Monument Grotesk" w:eastAsia="Times New Roman" w:hAnsi="AMU Monument Grotesk" w:cs="Times New Roman"/>
                          <w:sz w:val="24"/>
                          <w:szCs w:val="24"/>
                          <w:lang w:eastAsia="fr-FR"/>
                        </w:rPr>
                        <w:t xml:space="preserve">À travers </w:t>
                      </w:r>
                      <w:r w:rsidRPr="005E25B9">
                        <w:rPr>
                          <w:rFonts w:ascii="AMU Monument Grotesk" w:eastAsia="Times New Roman" w:hAnsi="AMU Monument Grotesk" w:cs="Times New Roman"/>
                          <w:b/>
                          <w:bCs/>
                          <w:sz w:val="24"/>
                          <w:szCs w:val="24"/>
                          <w:lang w:eastAsia="fr-FR"/>
                        </w:rPr>
                        <w:t>18 ateliers</w:t>
                      </w:r>
                      <w:r w:rsidRPr="00D17DDD">
                        <w:rPr>
                          <w:rFonts w:ascii="AMU Monument Grotesk" w:eastAsia="Times New Roman" w:hAnsi="AMU Monument Grotesk" w:cs="Times New Roman"/>
                          <w:sz w:val="24"/>
                          <w:szCs w:val="24"/>
                          <w:lang w:eastAsia="fr-FR"/>
                        </w:rPr>
                        <w:t xml:space="preserve"> conçus </w:t>
                      </w:r>
                      <w:r w:rsidR="00BE5F7A">
                        <w:rPr>
                          <w:rFonts w:ascii="AMU Monument Grotesk" w:eastAsia="Times New Roman" w:hAnsi="AMU Monument Grotesk" w:cs="Times New Roman"/>
                          <w:sz w:val="24"/>
                          <w:szCs w:val="24"/>
                          <w:lang w:eastAsia="fr-FR"/>
                        </w:rPr>
                        <w:t xml:space="preserve">par Terra </w:t>
                      </w:r>
                      <w:proofErr w:type="spellStart"/>
                      <w:r w:rsidR="00BE5F7A">
                        <w:rPr>
                          <w:rFonts w:ascii="AMU Monument Grotesk" w:eastAsia="Times New Roman" w:hAnsi="AMU Monument Grotesk" w:cs="Times New Roman"/>
                          <w:sz w:val="24"/>
                          <w:szCs w:val="24"/>
                          <w:lang w:eastAsia="fr-FR"/>
                        </w:rPr>
                        <w:t>Numérica</w:t>
                      </w:r>
                      <w:proofErr w:type="spellEnd"/>
                      <w:r w:rsidR="00BE5F7A">
                        <w:rPr>
                          <w:rFonts w:ascii="AMU Monument Grotesk" w:eastAsia="Times New Roman" w:hAnsi="AMU Monument Grotesk" w:cs="Times New Roman"/>
                          <w:sz w:val="24"/>
                          <w:szCs w:val="24"/>
                          <w:lang w:eastAsia="fr-FR"/>
                        </w:rPr>
                        <w:t xml:space="preserve"> (dont quelques-uns dupliqués à l’IRES)</w:t>
                      </w:r>
                      <w:r w:rsidR="002A437E">
                        <w:rPr>
                          <w:rFonts w:ascii="AMU Monument Grotesk" w:eastAsia="Times New Roman" w:hAnsi="AMU Monument Grotesk" w:cs="Times New Roman"/>
                          <w:sz w:val="24"/>
                          <w:szCs w:val="24"/>
                          <w:lang w:eastAsia="fr-FR"/>
                        </w:rPr>
                        <w:t xml:space="preserve"> et </w:t>
                      </w:r>
                      <w:r w:rsidR="00BE5F7A">
                        <w:rPr>
                          <w:rFonts w:ascii="AMU Monument Grotesk" w:eastAsia="Times New Roman" w:hAnsi="AMU Monument Grotesk" w:cs="Times New Roman"/>
                          <w:sz w:val="24"/>
                          <w:szCs w:val="24"/>
                          <w:lang w:eastAsia="fr-FR"/>
                        </w:rPr>
                        <w:t xml:space="preserve">par les </w:t>
                      </w:r>
                      <w:proofErr w:type="spellStart"/>
                      <w:proofErr w:type="gramStart"/>
                      <w:r w:rsidR="00BE5F7A">
                        <w:rPr>
                          <w:rFonts w:ascii="AMU Monument Grotesk" w:eastAsia="Times New Roman" w:hAnsi="AMU Monument Grotesk" w:cs="Times New Roman"/>
                          <w:sz w:val="24"/>
                          <w:szCs w:val="24"/>
                          <w:lang w:eastAsia="fr-FR"/>
                        </w:rPr>
                        <w:t>enseignant.es.chercheur.se.s</w:t>
                      </w:r>
                      <w:proofErr w:type="spellEnd"/>
                      <w:proofErr w:type="gramEnd"/>
                      <w:r w:rsidR="00BE5F7A">
                        <w:rPr>
                          <w:rFonts w:ascii="AMU Monument Grotesk" w:eastAsia="Times New Roman" w:hAnsi="AMU Monument Grotesk" w:cs="Times New Roman"/>
                          <w:sz w:val="24"/>
                          <w:szCs w:val="24"/>
                          <w:lang w:eastAsia="fr-FR"/>
                        </w:rPr>
                        <w:t xml:space="preserve"> d’AMU, </w:t>
                      </w:r>
                      <w:r w:rsidRPr="00D17DDD">
                        <w:rPr>
                          <w:rFonts w:ascii="AMU Monument Grotesk" w:eastAsia="Times New Roman" w:hAnsi="AMU Monument Grotesk" w:cs="Times New Roman"/>
                          <w:sz w:val="24"/>
                          <w:szCs w:val="24"/>
                          <w:lang w:eastAsia="fr-FR"/>
                        </w:rPr>
                        <w:t xml:space="preserve">animés par </w:t>
                      </w:r>
                      <w:r w:rsidR="00BE5F7A">
                        <w:rPr>
                          <w:rFonts w:ascii="AMU Monument Grotesk" w:eastAsia="Times New Roman" w:hAnsi="AMU Monument Grotesk" w:cs="Times New Roman"/>
                          <w:sz w:val="24"/>
                          <w:szCs w:val="24"/>
                          <w:lang w:eastAsia="fr-FR"/>
                        </w:rPr>
                        <w:t>les</w:t>
                      </w:r>
                      <w:r w:rsidRPr="00D17DDD">
                        <w:rPr>
                          <w:rFonts w:ascii="AMU Monument Grotesk" w:eastAsia="Times New Roman" w:hAnsi="AMU Monument Grotesk" w:cs="Times New Roman"/>
                          <w:sz w:val="24"/>
                          <w:szCs w:val="24"/>
                          <w:lang w:eastAsia="fr-FR"/>
                        </w:rPr>
                        <w:t xml:space="preserve"> </w:t>
                      </w:r>
                      <w:proofErr w:type="spellStart"/>
                      <w:r w:rsidRPr="00D17DDD">
                        <w:rPr>
                          <w:rFonts w:ascii="AMU Monument Grotesk" w:eastAsia="Times New Roman" w:hAnsi="AMU Monument Grotesk" w:cs="Times New Roman"/>
                          <w:sz w:val="24"/>
                          <w:szCs w:val="24"/>
                          <w:lang w:eastAsia="fr-FR"/>
                        </w:rPr>
                        <w:t>doctorant·es</w:t>
                      </w:r>
                      <w:proofErr w:type="spellEnd"/>
                      <w:r w:rsidR="00BE5F7A">
                        <w:rPr>
                          <w:rFonts w:ascii="AMU Monument Grotesk" w:eastAsia="Times New Roman" w:hAnsi="AMU Monument Grotesk" w:cs="Times New Roman"/>
                          <w:sz w:val="24"/>
                          <w:szCs w:val="24"/>
                          <w:lang w:eastAsia="fr-FR"/>
                        </w:rPr>
                        <w:t xml:space="preserve"> du LIS  (formés à cet effet à Terra </w:t>
                      </w:r>
                      <w:proofErr w:type="spellStart"/>
                      <w:r w:rsidR="00BE5F7A">
                        <w:rPr>
                          <w:rFonts w:ascii="AMU Monument Grotesk" w:eastAsia="Times New Roman" w:hAnsi="AMU Monument Grotesk" w:cs="Times New Roman"/>
                          <w:sz w:val="24"/>
                          <w:szCs w:val="24"/>
                          <w:lang w:eastAsia="fr-FR"/>
                        </w:rPr>
                        <w:t>Numérica</w:t>
                      </w:r>
                      <w:proofErr w:type="spellEnd"/>
                      <w:r w:rsidR="00BE5F7A">
                        <w:rPr>
                          <w:rFonts w:ascii="AMU Monument Grotesk" w:eastAsia="Times New Roman" w:hAnsi="AMU Monument Grotesk" w:cs="Times New Roman"/>
                          <w:sz w:val="24"/>
                          <w:szCs w:val="24"/>
                          <w:lang w:eastAsia="fr-FR"/>
                        </w:rPr>
                        <w:t>)</w:t>
                      </w:r>
                      <w:r w:rsidRPr="00D17DDD">
                        <w:rPr>
                          <w:rFonts w:ascii="AMU Monument Grotesk" w:eastAsia="Times New Roman" w:hAnsi="AMU Monument Grotesk" w:cs="Times New Roman"/>
                          <w:sz w:val="24"/>
                          <w:szCs w:val="24"/>
                          <w:lang w:eastAsia="fr-FR"/>
                        </w:rPr>
                        <w:t xml:space="preserve">, les </w:t>
                      </w:r>
                      <w:proofErr w:type="spellStart"/>
                      <w:r w:rsidRPr="00D17DDD">
                        <w:rPr>
                          <w:rFonts w:ascii="AMU Monument Grotesk" w:eastAsia="Times New Roman" w:hAnsi="AMU Monument Grotesk" w:cs="Times New Roman"/>
                          <w:sz w:val="24"/>
                          <w:szCs w:val="24"/>
                          <w:lang w:eastAsia="fr-FR"/>
                        </w:rPr>
                        <w:t>participant·es</w:t>
                      </w:r>
                      <w:proofErr w:type="spellEnd"/>
                      <w:r w:rsidRPr="00D17DDD">
                        <w:rPr>
                          <w:rFonts w:ascii="AMU Monument Grotesk" w:eastAsia="Times New Roman" w:hAnsi="AMU Monument Grotesk" w:cs="Times New Roman"/>
                          <w:sz w:val="24"/>
                          <w:szCs w:val="24"/>
                          <w:lang w:eastAsia="fr-FR"/>
                        </w:rPr>
                        <w:t xml:space="preserve"> ont été </w:t>
                      </w:r>
                      <w:proofErr w:type="spellStart"/>
                      <w:r w:rsidRPr="00D17DDD">
                        <w:rPr>
                          <w:rFonts w:ascii="AMU Monument Grotesk" w:eastAsia="Times New Roman" w:hAnsi="AMU Monument Grotesk" w:cs="Times New Roman"/>
                          <w:sz w:val="24"/>
                          <w:szCs w:val="24"/>
                          <w:lang w:eastAsia="fr-FR"/>
                        </w:rPr>
                        <w:t>initié·es</w:t>
                      </w:r>
                      <w:proofErr w:type="spellEnd"/>
                      <w:r w:rsidRPr="00D17DDD">
                        <w:rPr>
                          <w:rFonts w:ascii="AMU Monument Grotesk" w:eastAsia="Times New Roman" w:hAnsi="AMU Monument Grotesk" w:cs="Times New Roman"/>
                          <w:sz w:val="24"/>
                          <w:szCs w:val="24"/>
                          <w:lang w:eastAsia="fr-FR"/>
                        </w:rPr>
                        <w:t xml:space="preserve"> aux fondements du numérique : algorithmique, traitement des données, modélisation, réseaux et principes de l’intelligence artificielle. Ces actions s’inscrivent dans un contexte sociétal marqué par le développement rapide de l’IA, rendant indispensable une meilleure compréhension de son fonctionnement, de ses usages et de ses limites.</w:t>
                      </w:r>
                    </w:p>
                    <w:p w14:paraId="785A05D3" w14:textId="6B094115" w:rsidR="00D17DDD" w:rsidRDefault="00D17DDD"/>
                  </w:txbxContent>
                </v:textbox>
                <w10:wrap type="tight"/>
              </v:shape>
            </w:pict>
          </mc:Fallback>
        </mc:AlternateContent>
      </w:r>
      <w:r>
        <w:rPr>
          <w:noProof/>
        </w:rPr>
        <w:drawing>
          <wp:anchor distT="0" distB="0" distL="114300" distR="114300" simplePos="0" relativeHeight="251672576" behindDoc="1" locked="0" layoutInCell="1" allowOverlap="1" wp14:anchorId="29744DA7" wp14:editId="24DF896C">
            <wp:simplePos x="0" y="0"/>
            <wp:positionH relativeFrom="column">
              <wp:posOffset>-509270</wp:posOffset>
            </wp:positionH>
            <wp:positionV relativeFrom="paragraph">
              <wp:posOffset>5577840</wp:posOffset>
            </wp:positionV>
            <wp:extent cx="3147207" cy="1770803"/>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207" cy="1770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0DEEF4E6" wp14:editId="06FF945D">
            <wp:simplePos x="0" y="0"/>
            <wp:positionH relativeFrom="column">
              <wp:posOffset>2816934</wp:posOffset>
            </wp:positionH>
            <wp:positionV relativeFrom="paragraph">
              <wp:posOffset>3662045</wp:posOffset>
            </wp:positionV>
            <wp:extent cx="3148676" cy="177506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676" cy="1775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1" locked="0" layoutInCell="1" allowOverlap="1" wp14:anchorId="1B76121D" wp14:editId="1CCA3CE3">
                <wp:simplePos x="0" y="0"/>
                <wp:positionH relativeFrom="column">
                  <wp:posOffset>-594995</wp:posOffset>
                </wp:positionH>
                <wp:positionV relativeFrom="paragraph">
                  <wp:posOffset>3551555</wp:posOffset>
                </wp:positionV>
                <wp:extent cx="3324225" cy="1809750"/>
                <wp:effectExtent l="0" t="0" r="9525" b="0"/>
                <wp:wrapTight wrapText="bothSides">
                  <wp:wrapPolygon edited="0">
                    <wp:start x="0" y="0"/>
                    <wp:lineTo x="0" y="21373"/>
                    <wp:lineTo x="21538" y="21373"/>
                    <wp:lineTo x="21538" y="0"/>
                    <wp:lineTo x="0" y="0"/>
                  </wp:wrapPolygon>
                </wp:wrapTight>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809750"/>
                        </a:xfrm>
                        <a:prstGeom prst="rect">
                          <a:avLst/>
                        </a:prstGeom>
                        <a:solidFill>
                          <a:srgbClr val="FFFFFF"/>
                        </a:solidFill>
                        <a:ln w="9525">
                          <a:noFill/>
                          <a:miter lim="800000"/>
                          <a:headEnd/>
                          <a:tailEnd/>
                        </a:ln>
                      </wps:spPr>
                      <wps:txbx>
                        <w:txbxContent>
                          <w:p w14:paraId="25B851C1" w14:textId="77777777" w:rsidR="00D17DDD" w:rsidRDefault="00D17DDD" w:rsidP="00D17DDD">
                            <w:pPr>
                              <w:pStyle w:val="Sansinterligne"/>
                              <w:jc w:val="both"/>
                              <w:rPr>
                                <w:lang w:eastAsia="fr-FR"/>
                                <w14:textOutline w14:w="9525" w14:cap="rnd" w14:cmpd="sng" w14:algn="ctr">
                                  <w14:noFill/>
                                  <w14:prstDash w14:val="solid"/>
                                  <w14:bevel/>
                                </w14:textOutline>
                              </w:rPr>
                            </w:pPr>
                            <w:r w:rsidRPr="00D17DDD">
                              <w:rPr>
                                <w:lang w:eastAsia="fr-FR"/>
                                <w14:textOutline w14:w="9525" w14:cap="rnd" w14:cmpd="sng" w14:algn="ctr">
                                  <w14:noFill/>
                                  <w14:prstDash w14:val="solid"/>
                                  <w14:bevel/>
                                </w14:textOutline>
                              </w:rPr>
                              <w:t xml:space="preserve">La Semaine du numérique a également mis en évidence les enjeux pédagogiques liés à l’intégration de l’intelligence artificielle dans l’enseignement, en soulignant la nécessité de former les élèves et les </w:t>
                            </w:r>
                            <w:proofErr w:type="spellStart"/>
                            <w:r w:rsidRPr="00D17DDD">
                              <w:rPr>
                                <w:lang w:eastAsia="fr-FR"/>
                                <w14:textOutline w14:w="9525" w14:cap="rnd" w14:cmpd="sng" w14:algn="ctr">
                                  <w14:noFill/>
                                  <w14:prstDash w14:val="solid"/>
                                  <w14:bevel/>
                                </w14:textOutline>
                              </w:rPr>
                              <w:t>enseignant·es</w:t>
                            </w:r>
                            <w:proofErr w:type="spellEnd"/>
                            <w:r w:rsidRPr="00D17DDD">
                              <w:rPr>
                                <w:lang w:eastAsia="fr-FR"/>
                                <w14:textOutline w14:w="9525" w14:cap="rnd" w14:cmpd="sng" w14:algn="ctr">
                                  <w14:noFill/>
                                  <w14:prstDash w14:val="solid"/>
                                  <w14:bevel/>
                                </w14:textOutline>
                              </w:rPr>
                              <w:t xml:space="preserve"> à un usage raisonné, critique et responsable des technologies numériques. </w:t>
                            </w:r>
                          </w:p>
                          <w:p w14:paraId="5F6EA66D" w14:textId="6A965E9B" w:rsidR="00D17DDD" w:rsidRPr="00D17DDD" w:rsidRDefault="00D17DDD" w:rsidP="00D17DDD">
                            <w:pPr>
                              <w:pStyle w:val="Sansinterligne"/>
                              <w:jc w:val="both"/>
                              <w:rPr>
                                <w:lang w:eastAsia="fr-FR"/>
                                <w14:textOutline w14:w="9525" w14:cap="rnd" w14:cmpd="sng" w14:algn="ctr">
                                  <w14:noFill/>
                                  <w14:prstDash w14:val="solid"/>
                                  <w14:bevel/>
                                </w14:textOutline>
                              </w:rPr>
                            </w:pPr>
                            <w:r w:rsidRPr="00D17DDD">
                              <w:rPr>
                                <w:lang w:eastAsia="fr-FR"/>
                                <w14:textOutline w14:w="9525" w14:cap="rnd" w14:cmpd="sng" w14:algn="ctr">
                                  <w14:noFill/>
                                  <w14:prstDash w14:val="solid"/>
                                  <w14:bevel/>
                                </w14:textOutline>
                              </w:rPr>
                              <w:t>En favorisant les échanges entre recherche, éducation et société, cet événement contribue au renforcement de la culture scientifique et numérique à l’échelle nationale.</w:t>
                            </w:r>
                          </w:p>
                          <w:p w14:paraId="18B876DB" w14:textId="191C1CFC" w:rsidR="00D17DDD" w:rsidRPr="00D17DDD" w:rsidRDefault="00D17DDD">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121D" id="_x0000_s1027" type="#_x0000_t202" style="position:absolute;margin-left:-46.85pt;margin-top:279.65pt;width:261.75pt;height:1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" stroked="f">
                <v:textbox>
                  <w:txbxContent>
                    <w:p w14:paraId="25B851C1" w14:textId="77777777" w:rsidR="00D17DDD" w:rsidRDefault="00D17DDD" w:rsidP="00D17DDD">
                      <w:pPr>
                        <w:pStyle w:val="Sansinterligne"/>
                        <w:jc w:val="both"/>
                        <w:rPr>
                          <w:lang w:eastAsia="fr-FR"/>
                          <w14:textOutline w14:w="9525" w14:cap="rnd" w14:cmpd="sng" w14:algn="ctr">
                            <w14:noFill/>
                            <w14:prstDash w14:val="solid"/>
                            <w14:bevel/>
                          </w14:textOutline>
                        </w:rPr>
                      </w:pPr>
                      <w:r w:rsidRPr="00D17DDD">
                        <w:rPr>
                          <w:lang w:eastAsia="fr-FR"/>
                          <w14:textOutline w14:w="9525" w14:cap="rnd" w14:cmpd="sng" w14:algn="ctr">
                            <w14:noFill/>
                            <w14:prstDash w14:val="solid"/>
                            <w14:bevel/>
                          </w14:textOutline>
                        </w:rPr>
                        <w:t xml:space="preserve">La Semaine du numérique a également mis en évidence les enjeux pédagogiques liés à l’intégration de l’intelligence artificielle dans l’enseignement, en soulignant la nécessité de former les élèves et les </w:t>
                      </w:r>
                      <w:proofErr w:type="spellStart"/>
                      <w:r w:rsidRPr="00D17DDD">
                        <w:rPr>
                          <w:lang w:eastAsia="fr-FR"/>
                          <w14:textOutline w14:w="9525" w14:cap="rnd" w14:cmpd="sng" w14:algn="ctr">
                            <w14:noFill/>
                            <w14:prstDash w14:val="solid"/>
                            <w14:bevel/>
                          </w14:textOutline>
                        </w:rPr>
                        <w:t>enseignant·es</w:t>
                      </w:r>
                      <w:proofErr w:type="spellEnd"/>
                      <w:r w:rsidRPr="00D17DDD">
                        <w:rPr>
                          <w:lang w:eastAsia="fr-FR"/>
                          <w14:textOutline w14:w="9525" w14:cap="rnd" w14:cmpd="sng" w14:algn="ctr">
                            <w14:noFill/>
                            <w14:prstDash w14:val="solid"/>
                            <w14:bevel/>
                          </w14:textOutline>
                        </w:rPr>
                        <w:t xml:space="preserve"> à un usage raisonné, critique et responsable des technologies numériques. </w:t>
                      </w:r>
                    </w:p>
                    <w:p w14:paraId="5F6EA66D" w14:textId="6A965E9B" w:rsidR="00D17DDD" w:rsidRPr="00D17DDD" w:rsidRDefault="00D17DDD" w:rsidP="00D17DDD">
                      <w:pPr>
                        <w:pStyle w:val="Sansinterligne"/>
                        <w:jc w:val="both"/>
                        <w:rPr>
                          <w:lang w:eastAsia="fr-FR"/>
                          <w14:textOutline w14:w="9525" w14:cap="rnd" w14:cmpd="sng" w14:algn="ctr">
                            <w14:noFill/>
                            <w14:prstDash w14:val="solid"/>
                            <w14:bevel/>
                          </w14:textOutline>
                        </w:rPr>
                      </w:pPr>
                      <w:r w:rsidRPr="00D17DDD">
                        <w:rPr>
                          <w:lang w:eastAsia="fr-FR"/>
                          <w14:textOutline w14:w="9525" w14:cap="rnd" w14:cmpd="sng" w14:algn="ctr">
                            <w14:noFill/>
                            <w14:prstDash w14:val="solid"/>
                            <w14:bevel/>
                          </w14:textOutline>
                        </w:rPr>
                        <w:t>En favorisant les échanges entre recherche, éducation et société, cet événement contribue au renforcement de la culture scientifique et numérique à l’échelle nationale.</w:t>
                      </w:r>
                    </w:p>
                    <w:p w14:paraId="18B876DB" w14:textId="191C1CFC" w:rsidR="00D17DDD" w:rsidRPr="00D17DDD" w:rsidRDefault="00D17DDD">
                      <w:pPr>
                        <w:rPr>
                          <w14:textOutline w14:w="9525" w14:cap="rnd" w14:cmpd="sng" w14:algn="ctr">
                            <w14:noFill/>
                            <w14:prstDash w14:val="solid"/>
                            <w14:bevel/>
                          </w14:textOutline>
                        </w:rPr>
                      </w:pPr>
                    </w:p>
                  </w:txbxContent>
                </v:textbox>
                <w10:wrap type="tight"/>
              </v:shape>
            </w:pict>
          </mc:Fallback>
        </mc:AlternateContent>
      </w:r>
      <w:r>
        <w:rPr>
          <w:noProof/>
        </w:rPr>
        <w:drawing>
          <wp:anchor distT="0" distB="0" distL="114300" distR="114300" simplePos="0" relativeHeight="251661312" behindDoc="1" locked="0" layoutInCell="1" allowOverlap="1" wp14:anchorId="22C0DBD0" wp14:editId="1720CA85">
            <wp:simplePos x="0" y="0"/>
            <wp:positionH relativeFrom="column">
              <wp:posOffset>-594995</wp:posOffset>
            </wp:positionH>
            <wp:positionV relativeFrom="paragraph">
              <wp:posOffset>2414270</wp:posOffset>
            </wp:positionV>
            <wp:extent cx="1685925" cy="1000125"/>
            <wp:effectExtent l="0" t="0" r="9525" b="9525"/>
            <wp:wrapTight wrapText="bothSides">
              <wp:wrapPolygon edited="0">
                <wp:start x="0" y="0"/>
                <wp:lineTo x="0" y="21394"/>
                <wp:lineTo x="21478" y="21394"/>
                <wp:lineTo x="2147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85925" cy="1000125"/>
                    </a:xfrm>
                    <a:prstGeom prst="rect">
                      <a:avLst/>
                    </a:prstGeom>
                  </pic:spPr>
                </pic:pic>
              </a:graphicData>
            </a:graphic>
          </wp:anchor>
        </w:drawing>
      </w:r>
      <w:r>
        <w:rPr>
          <w:noProof/>
        </w:rPr>
        <w:drawing>
          <wp:anchor distT="0" distB="0" distL="114300" distR="114300" simplePos="0" relativeHeight="251660288" behindDoc="1" locked="0" layoutInCell="1" allowOverlap="1" wp14:anchorId="04299EEC" wp14:editId="60EB966B">
            <wp:simplePos x="0" y="0"/>
            <wp:positionH relativeFrom="column">
              <wp:posOffset>-728345</wp:posOffset>
            </wp:positionH>
            <wp:positionV relativeFrom="paragraph">
              <wp:posOffset>1575435</wp:posOffset>
            </wp:positionV>
            <wp:extent cx="2143125" cy="861695"/>
            <wp:effectExtent l="0" t="0" r="9525" b="0"/>
            <wp:wrapThrough wrapText="bothSides">
              <wp:wrapPolygon edited="0">
                <wp:start x="0" y="0"/>
                <wp:lineTo x="0" y="21011"/>
                <wp:lineTo x="21504" y="21011"/>
                <wp:lineTo x="2150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3125" cy="861695"/>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64384" behindDoc="1" locked="0" layoutInCell="1" allowOverlap="1" wp14:anchorId="4E58E7D1" wp14:editId="00B624E2">
                <wp:simplePos x="0" y="0"/>
                <wp:positionH relativeFrom="column">
                  <wp:posOffset>1414780</wp:posOffset>
                </wp:positionH>
                <wp:positionV relativeFrom="paragraph">
                  <wp:posOffset>1741805</wp:posOffset>
                </wp:positionV>
                <wp:extent cx="4648200" cy="1809750"/>
                <wp:effectExtent l="0" t="0" r="0" b="0"/>
                <wp:wrapTight wrapText="bothSides">
                  <wp:wrapPolygon edited="0">
                    <wp:start x="266" y="0"/>
                    <wp:lineTo x="266" y="21373"/>
                    <wp:lineTo x="21246" y="21373"/>
                    <wp:lineTo x="21246" y="0"/>
                    <wp:lineTo x="266"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09750"/>
                        </a:xfrm>
                        <a:prstGeom prst="rect">
                          <a:avLst/>
                        </a:prstGeom>
                        <a:noFill/>
                        <a:ln w="9525">
                          <a:noFill/>
                          <a:miter lim="800000"/>
                          <a:headEnd/>
                          <a:tailEnd/>
                        </a:ln>
                      </wps:spPr>
                      <wps:txbx>
                        <w:txbxContent>
                          <w:p w14:paraId="43E46AD4" w14:textId="4A984C27" w:rsidR="005E25B9" w:rsidRDefault="00472BBA" w:rsidP="00D17DDD">
                            <w:pPr>
                              <w:pStyle w:val="Sansinterligne"/>
                              <w:jc w:val="both"/>
                            </w:pPr>
                            <w:r w:rsidRPr="00D17DDD">
                              <w:t xml:space="preserve">L’Institut de Recherche pour l’Enseignement des Sciences (IRES), département de l’UFR Sciences d’Aix-Marseille Université, le Laboratoire Informatique et Systèmes (LIS) ainsi que le collectif Terra </w:t>
                            </w:r>
                            <w:proofErr w:type="spellStart"/>
                            <w:r w:rsidRPr="00D17DDD">
                              <w:t>Numérica</w:t>
                            </w:r>
                            <w:proofErr w:type="spellEnd"/>
                            <w:r w:rsidRPr="00D17DDD">
                              <w:t xml:space="preserve"> (consortium CNRS, Inria, Université Côte d’Azur), en partenariat avec le rectorat de l’académie d’Aix-Marseille, annoncent la tenue et le succès de la Semaine du numérique organisée à Marseille du </w:t>
                            </w:r>
                            <w:r w:rsidRPr="005E25B9">
                              <w:rPr>
                                <w:b/>
                                <w:bCs/>
                              </w:rPr>
                              <w:t>8 au 12 décembre 2025</w:t>
                            </w:r>
                            <w:r w:rsidR="005E25B9" w:rsidRPr="005E25B9">
                              <w:rPr>
                                <w:b/>
                                <w:bCs/>
                              </w:rPr>
                              <w:t>.</w:t>
                            </w:r>
                          </w:p>
                          <w:p w14:paraId="17751CEF" w14:textId="215164E4" w:rsidR="00472BBA" w:rsidRPr="00D17DDD" w:rsidRDefault="00472BBA" w:rsidP="00D17DDD">
                            <w:pPr>
                              <w:pStyle w:val="Sansinterligne"/>
                              <w:jc w:val="both"/>
                            </w:pPr>
                            <w:r w:rsidRPr="00D17DDD">
                              <w:t xml:space="preserve">Cet événement, d’une ampleur inédite au niveau national, a </w:t>
                            </w:r>
                            <w:r w:rsidRPr="005E25B9">
                              <w:rPr>
                                <w:b/>
                                <w:bCs/>
                              </w:rPr>
                              <w:t>accueilli 450 élèves</w:t>
                            </w:r>
                            <w:r w:rsidRPr="00D17DDD">
                              <w:t>, de l’école primaire à la classe de terminale, autour d’un programme consacré aux sciences du numérique, incluant l’intelligence artificielle comme domaine structurant.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E7D1" id="_x0000_s1028" type="#_x0000_t202" style="position:absolute;margin-left:111.4pt;margin-top:137.15pt;width:366pt;height:14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" filled="f" stroked="f">
                <v:textbox>
                  <w:txbxContent>
                    <w:p w14:paraId="43E46AD4" w14:textId="4A984C27" w:rsidR="005E25B9" w:rsidRDefault="00472BBA" w:rsidP="00D17DDD">
                      <w:pPr>
                        <w:pStyle w:val="Sansinterligne"/>
                        <w:jc w:val="both"/>
                      </w:pPr>
                      <w:r w:rsidRPr="00D17DDD">
                        <w:t xml:space="preserve">L’Institut de Recherche pour l’Enseignement des Sciences (IRES), département de l’UFR Sciences d’Aix-Marseille Université, le Laboratoire Informatique et Systèmes (LIS) ainsi que le collectif Terra </w:t>
                      </w:r>
                      <w:proofErr w:type="spellStart"/>
                      <w:r w:rsidRPr="00D17DDD">
                        <w:t>Numérica</w:t>
                      </w:r>
                      <w:proofErr w:type="spellEnd"/>
                      <w:r w:rsidRPr="00D17DDD">
                        <w:t xml:space="preserve"> (consortium CNRS, Inria, Université Côte d’Azur), en partenariat avec le rectorat de l’académie d’Aix-Marseille, annoncent la tenue et le succès de la Semaine du numérique organisée à Marseille du </w:t>
                      </w:r>
                      <w:r w:rsidRPr="005E25B9">
                        <w:rPr>
                          <w:b/>
                          <w:bCs/>
                        </w:rPr>
                        <w:t>8 au 12 décembre 2025</w:t>
                      </w:r>
                      <w:r w:rsidR="005E25B9" w:rsidRPr="005E25B9">
                        <w:rPr>
                          <w:b/>
                          <w:bCs/>
                        </w:rPr>
                        <w:t>.</w:t>
                      </w:r>
                    </w:p>
                    <w:p w14:paraId="17751CEF" w14:textId="215164E4" w:rsidR="00472BBA" w:rsidRPr="00D17DDD" w:rsidRDefault="00472BBA" w:rsidP="00D17DDD">
                      <w:pPr>
                        <w:pStyle w:val="Sansinterligne"/>
                        <w:jc w:val="both"/>
                      </w:pPr>
                      <w:r w:rsidRPr="00D17DDD">
                        <w:t xml:space="preserve">Cet événement, d’une ampleur inédite au niveau national, a </w:t>
                      </w:r>
                      <w:r w:rsidRPr="005E25B9">
                        <w:rPr>
                          <w:b/>
                          <w:bCs/>
                        </w:rPr>
                        <w:t>accueilli 450 élèves</w:t>
                      </w:r>
                      <w:r w:rsidRPr="00D17DDD">
                        <w:t>, de l’école primaire à la classe de terminale, autour d’un programme consacré aux sciences du numérique, incluant l’intelligence artificielle comme domaine structurant.</w:t>
                      </w:r>
                    </w:p>
                  </w:txbxContent>
                </v:textbox>
                <w10:wrap type="tight"/>
              </v:shape>
            </w:pict>
          </mc:Fallback>
        </mc:AlternateContent>
      </w:r>
      <w:r>
        <w:rPr>
          <w:noProof/>
        </w:rPr>
        <w:drawing>
          <wp:anchor distT="0" distB="0" distL="114300" distR="114300" simplePos="0" relativeHeight="251659264" behindDoc="1" locked="0" layoutInCell="1" allowOverlap="1" wp14:anchorId="7AE14D0B" wp14:editId="60190D07">
            <wp:simplePos x="0" y="0"/>
            <wp:positionH relativeFrom="column">
              <wp:posOffset>-666750</wp:posOffset>
            </wp:positionH>
            <wp:positionV relativeFrom="paragraph">
              <wp:posOffset>833120</wp:posOffset>
            </wp:positionV>
            <wp:extent cx="2858770" cy="767080"/>
            <wp:effectExtent l="0" t="0" r="0" b="0"/>
            <wp:wrapTight wrapText="bothSides">
              <wp:wrapPolygon edited="0">
                <wp:start x="0" y="0"/>
                <wp:lineTo x="0" y="20921"/>
                <wp:lineTo x="21446" y="20921"/>
                <wp:lineTo x="2144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8770" cy="767080"/>
                    </a:xfrm>
                    <a:prstGeom prst="rect">
                      <a:avLst/>
                    </a:prstGeom>
                    <a:noFill/>
                    <a:ln>
                      <a:noFill/>
                    </a:ln>
                  </pic:spPr>
                </pic:pic>
              </a:graphicData>
            </a:graphic>
          </wp:anchor>
        </w:drawing>
      </w:r>
      <w:r w:rsidR="00472BBA">
        <w:rPr>
          <w:noProof/>
        </w:rPr>
        <w:drawing>
          <wp:anchor distT="0" distB="0" distL="114300" distR="114300" simplePos="0" relativeHeight="251662336" behindDoc="1" locked="0" layoutInCell="1" allowOverlap="1" wp14:anchorId="6634EA33" wp14:editId="79DB71C1">
            <wp:simplePos x="0" y="0"/>
            <wp:positionH relativeFrom="column">
              <wp:posOffset>205105</wp:posOffset>
            </wp:positionH>
            <wp:positionV relativeFrom="paragraph">
              <wp:posOffset>0</wp:posOffset>
            </wp:positionV>
            <wp:extent cx="5760720" cy="783590"/>
            <wp:effectExtent l="0" t="0" r="0" b="0"/>
            <wp:wrapTight wrapText="bothSides">
              <wp:wrapPolygon edited="0">
                <wp:start x="0" y="0"/>
                <wp:lineTo x="0" y="21005"/>
                <wp:lineTo x="21500" y="21005"/>
                <wp:lineTo x="2150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83590"/>
                    </a:xfrm>
                    <a:prstGeom prst="rect">
                      <a:avLst/>
                    </a:prstGeom>
                  </pic:spPr>
                </pic:pic>
              </a:graphicData>
            </a:graphic>
          </wp:anchor>
        </w:drawing>
      </w:r>
    </w:p>
    <w:sectPr w:rsidR="00A85289" w:rsidSect="00472BBA">
      <w:headerReference w:type="default" r:id="rId14"/>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FDA51" w14:textId="77777777" w:rsidR="008E44ED" w:rsidRDefault="008E44ED" w:rsidP="00472BBA">
      <w:pPr>
        <w:spacing w:after="0" w:line="240" w:lineRule="auto"/>
      </w:pPr>
      <w:r>
        <w:separator/>
      </w:r>
    </w:p>
  </w:endnote>
  <w:endnote w:type="continuationSeparator" w:id="0">
    <w:p w14:paraId="3C50C8A5" w14:textId="77777777" w:rsidR="008E44ED" w:rsidRDefault="008E44ED" w:rsidP="00472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U Monument Grotesk">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CF50" w14:textId="77777777" w:rsidR="008E44ED" w:rsidRDefault="008E44ED" w:rsidP="00472BBA">
      <w:pPr>
        <w:spacing w:after="0" w:line="240" w:lineRule="auto"/>
      </w:pPr>
      <w:r>
        <w:separator/>
      </w:r>
    </w:p>
  </w:footnote>
  <w:footnote w:type="continuationSeparator" w:id="0">
    <w:p w14:paraId="7AC7354F" w14:textId="77777777" w:rsidR="008E44ED" w:rsidRDefault="008E44ED" w:rsidP="00472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1172" w14:textId="77777777" w:rsidR="00472BBA" w:rsidRDefault="00472BB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BA"/>
    <w:rsid w:val="002A437E"/>
    <w:rsid w:val="0035439B"/>
    <w:rsid w:val="00472BBA"/>
    <w:rsid w:val="004B129F"/>
    <w:rsid w:val="00530312"/>
    <w:rsid w:val="005E25B9"/>
    <w:rsid w:val="00776CCD"/>
    <w:rsid w:val="008E44ED"/>
    <w:rsid w:val="008E7920"/>
    <w:rsid w:val="00BC2DEF"/>
    <w:rsid w:val="00BE5F7A"/>
    <w:rsid w:val="00C06FB3"/>
    <w:rsid w:val="00D1383F"/>
    <w:rsid w:val="00D17DDD"/>
    <w:rsid w:val="00D67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56A7"/>
  <w15:chartTrackingRefBased/>
  <w15:docId w15:val="{F47C3A28-46E2-4CBE-BE88-B1BE860D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2BBA"/>
    <w:pPr>
      <w:tabs>
        <w:tab w:val="center" w:pos="4536"/>
        <w:tab w:val="right" w:pos="9072"/>
      </w:tabs>
      <w:spacing w:after="0" w:line="240" w:lineRule="auto"/>
    </w:pPr>
  </w:style>
  <w:style w:type="character" w:customStyle="1" w:styleId="En-tteCar">
    <w:name w:val="En-tête Car"/>
    <w:basedOn w:val="Policepardfaut"/>
    <w:link w:val="En-tte"/>
    <w:uiPriority w:val="99"/>
    <w:rsid w:val="00472BBA"/>
  </w:style>
  <w:style w:type="paragraph" w:styleId="Pieddepage">
    <w:name w:val="footer"/>
    <w:basedOn w:val="Normal"/>
    <w:link w:val="PieddepageCar"/>
    <w:uiPriority w:val="99"/>
    <w:unhideWhenUsed/>
    <w:rsid w:val="00472B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BBA"/>
  </w:style>
  <w:style w:type="paragraph" w:styleId="Sansinterligne">
    <w:name w:val="No Spacing"/>
    <w:uiPriority w:val="1"/>
    <w:qFormat/>
    <w:rsid w:val="00D17D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dc:creator>
  <cp:keywords/>
  <dc:description/>
  <cp:lastModifiedBy>Laurence</cp:lastModifiedBy>
  <cp:revision>5</cp:revision>
  <dcterms:created xsi:type="dcterms:W3CDTF">2026-01-14T11:23:00Z</dcterms:created>
  <dcterms:modified xsi:type="dcterms:W3CDTF">2026-01-16T08:47:00Z</dcterms:modified>
</cp:coreProperties>
</file>