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0BA5" w14:textId="73A3DCAD" w:rsidR="00521F09" w:rsidRPr="00FD23EC" w:rsidRDefault="009A662E" w:rsidP="00521F09">
      <w:pPr>
        <w:tabs>
          <w:tab w:val="right" w:pos="9639"/>
        </w:tabs>
        <w:ind w:left="-540"/>
        <w:rPr>
          <w:rFonts w:asciiTheme="minorHAnsi" w:hAnsiTheme="minorHAnsi"/>
          <w:noProof/>
        </w:rPr>
      </w:pPr>
      <w:r>
        <w:rPr>
          <w:noProof/>
          <w:lang w:val="fr-FR"/>
        </w:rPr>
        <mc:AlternateContent>
          <mc:Choice Requires="wps">
            <w:drawing>
              <wp:anchor distT="0" distB="0" distL="114300" distR="114300" simplePos="0" relativeHeight="251668480" behindDoc="0" locked="0" layoutInCell="1" allowOverlap="1" wp14:anchorId="36A1EA64" wp14:editId="151C77D8">
                <wp:simplePos x="0" y="0"/>
                <wp:positionH relativeFrom="column">
                  <wp:posOffset>4562648</wp:posOffset>
                </wp:positionH>
                <wp:positionV relativeFrom="paragraph">
                  <wp:posOffset>142471</wp:posOffset>
                </wp:positionV>
                <wp:extent cx="1780021" cy="997527"/>
                <wp:effectExtent l="0" t="0" r="0" b="6350"/>
                <wp:wrapNone/>
                <wp:docPr id="12" name="Zone de texte 12"/>
                <wp:cNvGraphicFramePr/>
                <a:graphic xmlns:a="http://schemas.openxmlformats.org/drawingml/2006/main">
                  <a:graphicData uri="http://schemas.microsoft.com/office/word/2010/wordprocessingShape">
                    <wps:wsp>
                      <wps:cNvSpPr txBox="1"/>
                      <wps:spPr>
                        <a:xfrm>
                          <a:off x="0" y="0"/>
                          <a:ext cx="1780021" cy="997527"/>
                        </a:xfrm>
                        <a:prstGeom prst="rect">
                          <a:avLst/>
                        </a:prstGeom>
                        <a:solidFill>
                          <a:schemeClr val="lt1"/>
                        </a:solidFill>
                        <a:ln w="6350">
                          <a:noFill/>
                        </a:ln>
                      </wps:spPr>
                      <wps:txbx>
                        <w:txbxContent>
                          <w:p w14:paraId="1A55611D" w14:textId="2545D6C8" w:rsidR="009A662E" w:rsidRDefault="009A662E">
                            <w:r w:rsidRPr="00DE327E">
                              <w:rPr>
                                <w:noProof/>
                                <w:lang w:val="fr-FR"/>
                              </w:rPr>
                              <w:drawing>
                                <wp:inline distT="0" distB="0" distL="0" distR="0" wp14:anchorId="034D6FAE" wp14:editId="2DCDC7AB">
                                  <wp:extent cx="1622839" cy="79663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 r="70096" b="39136"/>
                                          <a:stretch/>
                                        </pic:blipFill>
                                        <pic:spPr bwMode="auto">
                                          <a:xfrm>
                                            <a:off x="0" y="0"/>
                                            <a:ext cx="1704275" cy="83661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1EA64" id="_x0000_t202" coordsize="21600,21600" o:spt="202" path="m,l,21600r21600,l21600,xe">
                <v:stroke joinstyle="miter"/>
                <v:path gradientshapeok="t" o:connecttype="rect"/>
              </v:shapetype>
              <v:shape id="Zone de texte 12" o:spid="_x0000_s1026" type="#_x0000_t202" style="position:absolute;left:0;text-align:left;margin-left:359.25pt;margin-top:11.2pt;width:140.15pt;height:7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" fillcolor="white [3201]" stroked="f" strokeweight=".5pt">
                <v:textbox>
                  <w:txbxContent>
                    <w:p w14:paraId="1A55611D" w14:textId="2545D6C8" w:rsidR="009A662E" w:rsidRDefault="009A662E">
                      <w:r w:rsidRPr="00DE327E">
                        <w:rPr>
                          <w:noProof/>
                          <w:lang w:val="fr-FR"/>
                        </w:rPr>
                        <w:drawing>
                          <wp:inline distT="0" distB="0" distL="0" distR="0" wp14:anchorId="034D6FAE" wp14:editId="2DCDC7AB">
                            <wp:extent cx="1622839" cy="79663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 r="70096" b="39136"/>
                                    <a:stretch/>
                                  </pic:blipFill>
                                  <pic:spPr bwMode="auto">
                                    <a:xfrm>
                                      <a:off x="0" y="0"/>
                                      <a:ext cx="1704275" cy="83661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521F09" w:rsidRPr="00165DEB">
        <w:rPr>
          <w:rFonts w:asciiTheme="minorHAnsi" w:hAnsiTheme="minorHAnsi"/>
          <w:noProof/>
          <w:lang w:val="fr-FR"/>
        </w:rPr>
        <w:t xml:space="preserve">  </w:t>
      </w:r>
    </w:p>
    <w:p w14:paraId="27119D21" w14:textId="09935155" w:rsidR="00521F09" w:rsidRPr="00165DEB" w:rsidRDefault="009A662E" w:rsidP="009A662E">
      <w:pPr>
        <w:tabs>
          <w:tab w:val="right" w:pos="9639"/>
        </w:tabs>
        <w:ind w:left="-709"/>
        <w:jc w:val="both"/>
        <w:rPr>
          <w:rFonts w:asciiTheme="minorHAnsi" w:hAnsiTheme="minorHAnsi"/>
          <w:noProof/>
          <w:lang w:val="fr-FR"/>
        </w:rPr>
      </w:pPr>
      <w:r w:rsidRPr="00DE327E">
        <w:rPr>
          <w:noProof/>
          <w:lang w:val="fr-FR"/>
        </w:rPr>
        <w:drawing>
          <wp:inline distT="0" distB="0" distL="0" distR="0" wp14:anchorId="11C2048E" wp14:editId="0613A996">
            <wp:extent cx="1572491" cy="1048744"/>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5657" b="5005"/>
                    <a:stretch/>
                  </pic:blipFill>
                  <pic:spPr bwMode="auto">
                    <a:xfrm>
                      <a:off x="0" y="0"/>
                      <a:ext cx="1582806" cy="1055623"/>
                    </a:xfrm>
                    <a:prstGeom prst="rect">
                      <a:avLst/>
                    </a:prstGeom>
                    <a:ln>
                      <a:noFill/>
                    </a:ln>
                    <a:extLst>
                      <a:ext uri="{53640926-AAD7-44D8-BBD7-CCE9431645EC}">
                        <a14:shadowObscured xmlns:a14="http://schemas.microsoft.com/office/drawing/2010/main"/>
                      </a:ext>
                    </a:extLst>
                  </pic:spPr>
                </pic:pic>
              </a:graphicData>
            </a:graphic>
          </wp:inline>
        </w:drawing>
      </w:r>
    </w:p>
    <w:p w14:paraId="3DE33050" w14:textId="77777777" w:rsidR="00614EFD" w:rsidRPr="00165DEB" w:rsidRDefault="00614EFD" w:rsidP="00521F09">
      <w:pPr>
        <w:tabs>
          <w:tab w:val="right" w:pos="9639"/>
        </w:tabs>
        <w:ind w:left="-540"/>
        <w:rPr>
          <w:rFonts w:asciiTheme="minorHAnsi" w:hAnsiTheme="minorHAnsi"/>
          <w:noProof/>
          <w:lang w:val="fr-FR"/>
        </w:rPr>
      </w:pPr>
    </w:p>
    <w:p w14:paraId="07B89B2D" w14:textId="4972ED06" w:rsidR="009A662E" w:rsidRPr="009A662E" w:rsidRDefault="007D4E9E" w:rsidP="000B29A7">
      <w:pPr>
        <w:spacing w:before="140"/>
        <w:jc w:val="center"/>
        <w:rPr>
          <w:rFonts w:ascii="Calibri Light" w:eastAsia="Calibri" w:hAnsi="Calibri Light" w:cs="Al Bayan Plain"/>
          <w:b/>
          <w:bCs/>
          <w:color w:val="262626"/>
          <w:sz w:val="40"/>
          <w:szCs w:val="40"/>
          <w:u w:val="single"/>
          <w:shd w:val="clear" w:color="auto" w:fill="FFFFFF"/>
          <w:lang w:val="fr-FR" w:eastAsia="en-US"/>
        </w:rPr>
      </w:pPr>
      <w:r>
        <w:rPr>
          <w:rFonts w:ascii="Calibri Light" w:eastAsia="Calibri" w:hAnsi="Calibri Light" w:cs="Al Bayan Plain"/>
          <w:b/>
          <w:bCs/>
          <w:color w:val="262626"/>
          <w:sz w:val="40"/>
          <w:szCs w:val="40"/>
          <w:u w:val="single"/>
          <w:shd w:val="clear" w:color="auto" w:fill="FFFFFF"/>
          <w:lang w:val="fr-FR" w:eastAsia="en-US"/>
        </w:rPr>
        <w:t>Stage de Master</w:t>
      </w:r>
      <w:r w:rsidR="009A662E" w:rsidRPr="009A662E">
        <w:rPr>
          <w:rFonts w:ascii="Calibri Light" w:eastAsia="Calibri" w:hAnsi="Calibri Light" w:cs="Al Bayan Plain"/>
          <w:b/>
          <w:bCs/>
          <w:color w:val="262626"/>
          <w:sz w:val="40"/>
          <w:szCs w:val="40"/>
          <w:u w:val="single"/>
          <w:shd w:val="clear" w:color="auto" w:fill="FFFFFF"/>
          <w:lang w:val="fr-FR" w:eastAsia="en-US"/>
        </w:rPr>
        <w:t xml:space="preserve"> </w:t>
      </w:r>
      <w:r w:rsidR="000B29A7">
        <w:rPr>
          <w:rFonts w:ascii="Calibri Light" w:eastAsia="Calibri" w:hAnsi="Calibri Light" w:cs="Al Bayan Plain"/>
          <w:b/>
          <w:bCs/>
          <w:color w:val="262626"/>
          <w:sz w:val="40"/>
          <w:szCs w:val="40"/>
          <w:u w:val="single"/>
          <w:shd w:val="clear" w:color="auto" w:fill="FFFFFF"/>
          <w:lang w:val="fr-FR" w:eastAsia="en-US"/>
        </w:rPr>
        <w:t xml:space="preserve">II </w:t>
      </w:r>
      <w:r w:rsidR="009A662E" w:rsidRPr="009A662E">
        <w:rPr>
          <w:rFonts w:ascii="Calibri Light" w:eastAsia="Calibri" w:hAnsi="Calibri Light" w:cs="Al Bayan Plain"/>
          <w:b/>
          <w:bCs/>
          <w:color w:val="262626"/>
          <w:sz w:val="40"/>
          <w:szCs w:val="40"/>
          <w:u w:val="single"/>
          <w:shd w:val="clear" w:color="auto" w:fill="FFFFFF"/>
          <w:lang w:val="fr-FR" w:eastAsia="en-US"/>
        </w:rPr>
        <w:t xml:space="preserve">en </w:t>
      </w:r>
      <w:proofErr w:type="spellStart"/>
      <w:r w:rsidR="009A662E" w:rsidRPr="009A662E">
        <w:rPr>
          <w:rFonts w:ascii="Calibri Light" w:eastAsia="Calibri" w:hAnsi="Calibri Light" w:cs="Al Bayan Plain"/>
          <w:b/>
          <w:bCs/>
          <w:color w:val="262626"/>
          <w:sz w:val="40"/>
          <w:szCs w:val="40"/>
          <w:u w:val="single"/>
          <w:shd w:val="clear" w:color="auto" w:fill="FFFFFF"/>
          <w:lang w:val="fr-FR" w:eastAsia="en-US"/>
        </w:rPr>
        <w:t>Ecologie</w:t>
      </w:r>
      <w:proofErr w:type="spellEnd"/>
      <w:r w:rsidR="009A662E" w:rsidRPr="009A662E">
        <w:rPr>
          <w:rFonts w:ascii="Calibri Light" w:eastAsia="Calibri" w:hAnsi="Calibri Light" w:cs="Al Bayan Plain"/>
          <w:b/>
          <w:bCs/>
          <w:color w:val="262626"/>
          <w:sz w:val="40"/>
          <w:szCs w:val="40"/>
          <w:u w:val="single"/>
          <w:shd w:val="clear" w:color="auto" w:fill="FFFFFF"/>
          <w:lang w:val="fr-FR" w:eastAsia="en-US"/>
        </w:rPr>
        <w:t xml:space="preserve"> Microbienne Marine</w:t>
      </w:r>
    </w:p>
    <w:p w14:paraId="5565B92D" w14:textId="77777777" w:rsidR="009A662E" w:rsidRPr="009A662E" w:rsidRDefault="009A662E" w:rsidP="009A662E">
      <w:pPr>
        <w:spacing w:before="120"/>
        <w:jc w:val="center"/>
        <w:rPr>
          <w:rFonts w:ascii="Calibri" w:eastAsia="Calibri" w:hAnsi="Calibri" w:cs="Calibri"/>
          <w:b/>
          <w:bCs/>
          <w:color w:val="404040"/>
          <w:sz w:val="24"/>
          <w:szCs w:val="24"/>
          <w:shd w:val="clear" w:color="auto" w:fill="FFFFFF"/>
          <w:lang w:val="fr-FR" w:eastAsia="en-US"/>
        </w:rPr>
      </w:pPr>
      <w:r w:rsidRPr="009A662E">
        <w:rPr>
          <w:rFonts w:ascii="Calibri" w:eastAsia="Calibri" w:hAnsi="Calibri" w:cs="Calibri"/>
          <w:b/>
          <w:bCs/>
          <w:color w:val="404040"/>
          <w:sz w:val="24"/>
          <w:szCs w:val="24"/>
          <w:shd w:val="clear" w:color="auto" w:fill="FFFFFF"/>
          <w:lang w:val="fr-FR" w:eastAsia="en-US"/>
        </w:rPr>
        <w:t xml:space="preserve">Une Taxonomie Intégrative pour Comprendre la Réponse Adaptative </w:t>
      </w:r>
    </w:p>
    <w:p w14:paraId="3A7DC3F9" w14:textId="77777777" w:rsidR="009A662E" w:rsidRPr="009A662E" w:rsidRDefault="009A662E" w:rsidP="009A662E">
      <w:pPr>
        <w:jc w:val="center"/>
        <w:rPr>
          <w:rFonts w:ascii="Calibri" w:eastAsia="Calibri" w:hAnsi="Calibri" w:cs="Calibri"/>
          <w:b/>
          <w:bCs/>
          <w:color w:val="404040"/>
          <w:sz w:val="24"/>
          <w:szCs w:val="24"/>
          <w:shd w:val="clear" w:color="auto" w:fill="FFFFFF"/>
          <w:lang w:val="fr-FR" w:eastAsia="en-US"/>
        </w:rPr>
      </w:pPr>
      <w:proofErr w:type="gramStart"/>
      <w:r w:rsidRPr="009A662E">
        <w:rPr>
          <w:rFonts w:ascii="Calibri" w:eastAsia="Calibri" w:hAnsi="Calibri" w:cs="Calibri"/>
          <w:b/>
          <w:bCs/>
          <w:color w:val="404040"/>
          <w:sz w:val="24"/>
          <w:szCs w:val="24"/>
          <w:shd w:val="clear" w:color="auto" w:fill="FFFFFF"/>
          <w:lang w:val="fr-FR" w:eastAsia="en-US"/>
        </w:rPr>
        <w:t>des</w:t>
      </w:r>
      <w:proofErr w:type="gramEnd"/>
      <w:r w:rsidRPr="009A662E">
        <w:rPr>
          <w:rFonts w:ascii="Calibri" w:eastAsia="Calibri" w:hAnsi="Calibri" w:cs="Calibri"/>
          <w:b/>
          <w:bCs/>
          <w:color w:val="404040"/>
          <w:sz w:val="24"/>
          <w:szCs w:val="24"/>
          <w:shd w:val="clear" w:color="auto" w:fill="FFFFFF"/>
          <w:lang w:val="fr-FR" w:eastAsia="en-US"/>
        </w:rPr>
        <w:t xml:space="preserve"> </w:t>
      </w:r>
      <w:r w:rsidRPr="009A662E">
        <w:rPr>
          <w:rFonts w:ascii="Symbol" w:eastAsia="Calibri" w:hAnsi="Symbol" w:cs="Calibri"/>
          <w:b/>
          <w:bCs/>
          <w:color w:val="404040"/>
          <w:sz w:val="24"/>
          <w:szCs w:val="24"/>
          <w:shd w:val="clear" w:color="auto" w:fill="FFFFFF"/>
          <w:lang w:val="fr-FR" w:eastAsia="en-US"/>
        </w:rPr>
        <w:t>a</w:t>
      </w:r>
      <w:r w:rsidRPr="009A662E">
        <w:rPr>
          <w:rFonts w:ascii="Calibri" w:eastAsia="Calibri" w:hAnsi="Calibri" w:cs="Calibri"/>
          <w:b/>
          <w:bCs/>
          <w:color w:val="404040"/>
          <w:sz w:val="24"/>
          <w:szCs w:val="24"/>
          <w:shd w:val="clear" w:color="auto" w:fill="FFFFFF"/>
          <w:lang w:val="fr-FR" w:eastAsia="en-US"/>
        </w:rPr>
        <w:t xml:space="preserve">-cyanobactéries aux Changements Environnementaux </w:t>
      </w:r>
    </w:p>
    <w:p w14:paraId="05D3EC05" w14:textId="77777777" w:rsidR="009A662E" w:rsidRPr="009A662E" w:rsidRDefault="009A662E" w:rsidP="009A662E">
      <w:pPr>
        <w:spacing w:before="120"/>
        <w:contextualSpacing/>
        <w:jc w:val="center"/>
        <w:rPr>
          <w:rFonts w:ascii="Calibri" w:eastAsia="Calibri" w:hAnsi="Calibri" w:cs="Calibri"/>
          <w:b/>
          <w:bCs/>
          <w:color w:val="404040"/>
          <w:sz w:val="24"/>
          <w:szCs w:val="24"/>
          <w:shd w:val="clear" w:color="auto" w:fill="FFFFFF"/>
          <w:lang w:val="fr-FR" w:eastAsia="en-US"/>
        </w:rPr>
      </w:pPr>
      <w:r w:rsidRPr="009A662E">
        <w:rPr>
          <w:rFonts w:ascii="Calibri" w:eastAsia="Calibri" w:hAnsi="Calibri" w:cs="Calibri"/>
          <w:b/>
          <w:bCs/>
          <w:color w:val="404040"/>
          <w:sz w:val="24"/>
          <w:szCs w:val="24"/>
          <w:shd w:val="clear" w:color="auto" w:fill="FFFFFF"/>
          <w:lang w:val="fr-FR" w:eastAsia="en-US"/>
        </w:rPr>
        <w:t xml:space="preserve">-   </w:t>
      </w:r>
      <w:proofErr w:type="spellStart"/>
      <w:r w:rsidRPr="009A662E">
        <w:rPr>
          <w:rFonts w:ascii="Calibri" w:eastAsia="Calibri" w:hAnsi="Calibri" w:cs="Calibri"/>
          <w:b/>
          <w:bCs/>
          <w:i/>
          <w:iCs/>
          <w:color w:val="404040"/>
          <w:sz w:val="24"/>
          <w:szCs w:val="24"/>
          <w:shd w:val="clear" w:color="auto" w:fill="FFFFFF"/>
          <w:lang w:val="fr-FR" w:eastAsia="en-US"/>
        </w:rPr>
        <w:t>CyanoTaxa</w:t>
      </w:r>
      <w:proofErr w:type="spellEnd"/>
      <w:r w:rsidRPr="009A662E">
        <w:rPr>
          <w:rFonts w:ascii="Calibri" w:eastAsia="Calibri" w:hAnsi="Calibri" w:cs="Calibri"/>
          <w:b/>
          <w:bCs/>
          <w:color w:val="404040"/>
          <w:sz w:val="24"/>
          <w:szCs w:val="24"/>
          <w:shd w:val="clear" w:color="auto" w:fill="FFFFFF"/>
          <w:lang w:val="fr-FR" w:eastAsia="en-US"/>
        </w:rPr>
        <w:t xml:space="preserve">   -</w:t>
      </w:r>
    </w:p>
    <w:p w14:paraId="147D2C94" w14:textId="77777777" w:rsidR="009A662E" w:rsidRPr="009A662E" w:rsidRDefault="009A662E" w:rsidP="009A662E">
      <w:pPr>
        <w:rPr>
          <w:rFonts w:ascii="Calibri" w:eastAsia="Calibri" w:hAnsi="Calibri" w:cs="Calibri"/>
          <w:color w:val="333333"/>
          <w:sz w:val="22"/>
          <w:szCs w:val="22"/>
          <w:shd w:val="clear" w:color="auto" w:fill="FFFFFF"/>
          <w:lang w:val="fr-FR" w:eastAsia="en-US"/>
        </w:rPr>
      </w:pPr>
    </w:p>
    <w:p w14:paraId="0D4FA881" w14:textId="2C71A34D" w:rsidR="009A662E" w:rsidRPr="009A662E" w:rsidRDefault="009A662E" w:rsidP="009A662E">
      <w:pPr>
        <w:spacing w:before="60"/>
        <w:rPr>
          <w:rFonts w:ascii="Calibri" w:eastAsia="Calibri" w:hAnsi="Calibri" w:cs="Calibri"/>
          <w:color w:val="3B3838"/>
          <w:sz w:val="22"/>
          <w:szCs w:val="22"/>
          <w:shd w:val="clear" w:color="auto" w:fill="FFFFFF"/>
          <w:lang w:val="fr-FR" w:eastAsia="en-US"/>
        </w:rPr>
      </w:pPr>
      <w:r w:rsidRPr="009A662E">
        <w:rPr>
          <w:rFonts w:ascii="Calibri" w:hAnsi="Calibri" w:cs="Calibri"/>
          <w:b/>
          <w:bCs/>
          <w:noProof/>
          <w:color w:val="404040"/>
          <w:sz w:val="28"/>
          <w:szCs w:val="28"/>
          <w:lang w:val="fr-FR"/>
        </w:rPr>
        <mc:AlternateContent>
          <mc:Choice Requires="wps">
            <w:drawing>
              <wp:anchor distT="0" distB="0" distL="114300" distR="114300" simplePos="0" relativeHeight="251663360" behindDoc="0" locked="0" layoutInCell="1" allowOverlap="1" wp14:anchorId="4EB62BC7" wp14:editId="3DBA4E69">
                <wp:simplePos x="0" y="0"/>
                <wp:positionH relativeFrom="column">
                  <wp:posOffset>3076343</wp:posOffset>
                </wp:positionH>
                <wp:positionV relativeFrom="paragraph">
                  <wp:posOffset>180975</wp:posOffset>
                </wp:positionV>
                <wp:extent cx="668020" cy="51054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68020" cy="510540"/>
                        </a:xfrm>
                        <a:prstGeom prst="rect">
                          <a:avLst/>
                        </a:prstGeom>
                        <a:noFill/>
                        <a:ln w="6350">
                          <a:noFill/>
                        </a:ln>
                      </wps:spPr>
                      <wps:txbx>
                        <w:txbxContent>
                          <w:p w14:paraId="263A747B" w14:textId="77777777" w:rsidR="009A662E" w:rsidRPr="009E62FE" w:rsidRDefault="00000000" w:rsidP="009A662E">
                            <w:pPr>
                              <w:rPr>
                                <w:color w:val="92D050"/>
                                <w14:textOutline w14:w="9525" w14:cap="rnd" w14:cmpd="sng" w14:algn="ctr">
                                  <w14:solidFill>
                                    <w14:srgbClr w14:val="92D050"/>
                                  </w14:solidFill>
                                  <w14:prstDash w14:val="solid"/>
                                  <w14:bevel/>
                                </w14:textOutline>
                              </w:rPr>
                            </w:pPr>
                            <w:hyperlink r:id="rId9" w:history="1">
                              <w:proofErr w:type="spellStart"/>
                              <w:r w:rsidR="009A662E" w:rsidRPr="009E62FE">
                                <w:rPr>
                                  <w:rStyle w:val="Lienhypertexte"/>
                                  <w:color w:val="92D050"/>
                                  <w14:textOutline w14:w="9525" w14:cap="rnd" w14:cmpd="sng" w14:algn="ctr">
                                    <w14:solidFill>
                                      <w14:srgbClr w14:val="92D050"/>
                                    </w14:solidFill>
                                    <w14:prstDash w14:val="solid"/>
                                    <w14:bevel/>
                                  </w14:textOutline>
                                </w:rPr>
                                <w:t>OrcID</w:t>
                              </w:r>
                              <w:proofErr w:type="spellEnd"/>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62BC7" id="Zone de texte 1" o:spid="_x0000_s1027" type="#_x0000_t202" style="position:absolute;margin-left:242.25pt;margin-top:14.25pt;width:52.6pt;height:4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" filled="f" stroked="f" strokeweight=".5pt">
                <v:textbox>
                  <w:txbxContent>
                    <w:p w14:paraId="263A747B" w14:textId="77777777" w:rsidR="009A662E" w:rsidRPr="009E62FE" w:rsidRDefault="009A662E" w:rsidP="009A662E">
                      <w:pPr>
                        <w:rPr>
                          <w:color w:val="92D050"/>
                          <w14:textOutline w14:w="9525" w14:cap="rnd" w14:cmpd="sng" w14:algn="ctr">
                            <w14:solidFill>
                              <w14:srgbClr w14:val="92D050"/>
                            </w14:solidFill>
                            <w14:prstDash w14:val="solid"/>
                            <w14:bevel/>
                          </w14:textOutline>
                        </w:rPr>
                      </w:pPr>
                      <w:hyperlink r:id="rId10" w:history="1">
                        <w:proofErr w:type="spellStart"/>
                        <w:r w:rsidRPr="009E62FE">
                          <w:rPr>
                            <w:rStyle w:val="Lienhypertexte"/>
                            <w:color w:val="92D050"/>
                            <w14:textOutline w14:w="9525" w14:cap="rnd" w14:cmpd="sng" w14:algn="ctr">
                              <w14:solidFill>
                                <w14:srgbClr w14:val="92D050"/>
                              </w14:solidFill>
                              <w14:prstDash w14:val="solid"/>
                              <w14:bevel/>
                            </w14:textOutline>
                          </w:rPr>
                          <w:t>Orc</w:t>
                        </w:r>
                        <w:r w:rsidRPr="009E62FE">
                          <w:rPr>
                            <w:rStyle w:val="Lienhypertexte"/>
                            <w:color w:val="92D050"/>
                            <w14:textOutline w14:w="9525" w14:cap="rnd" w14:cmpd="sng" w14:algn="ctr">
                              <w14:solidFill>
                                <w14:srgbClr w14:val="92D050"/>
                              </w14:solidFill>
                              <w14:prstDash w14:val="solid"/>
                              <w14:bevel/>
                            </w14:textOutline>
                          </w:rPr>
                          <w:t>I</w:t>
                        </w:r>
                        <w:r w:rsidRPr="009E62FE">
                          <w:rPr>
                            <w:rStyle w:val="Lienhypertexte"/>
                            <w:color w:val="92D050"/>
                            <w14:textOutline w14:w="9525" w14:cap="rnd" w14:cmpd="sng" w14:algn="ctr">
                              <w14:solidFill>
                                <w14:srgbClr w14:val="92D050"/>
                              </w14:solidFill>
                              <w14:prstDash w14:val="solid"/>
                              <w14:bevel/>
                            </w14:textOutline>
                          </w:rPr>
                          <w:t>D</w:t>
                        </w:r>
                        <w:proofErr w:type="spellEnd"/>
                      </w:hyperlink>
                    </w:p>
                  </w:txbxContent>
                </v:textbox>
              </v:shape>
            </w:pict>
          </mc:Fallback>
        </mc:AlternateContent>
      </w:r>
      <w:r w:rsidRPr="009A662E">
        <w:rPr>
          <w:rFonts w:ascii="Calibri" w:hAnsi="Calibri" w:cs="Calibri"/>
          <w:b/>
          <w:bCs/>
          <w:noProof/>
          <w:color w:val="404040"/>
          <w:sz w:val="28"/>
          <w:szCs w:val="28"/>
          <w:lang w:val="fr-FR"/>
        </w:rPr>
        <mc:AlternateContent>
          <mc:Choice Requires="wps">
            <w:drawing>
              <wp:anchor distT="0" distB="0" distL="114300" distR="114300" simplePos="0" relativeHeight="251664384" behindDoc="0" locked="0" layoutInCell="1" allowOverlap="1" wp14:anchorId="2F5EEB63" wp14:editId="6778F540">
                <wp:simplePos x="0" y="0"/>
                <wp:positionH relativeFrom="column">
                  <wp:posOffset>3622551</wp:posOffset>
                </wp:positionH>
                <wp:positionV relativeFrom="paragraph">
                  <wp:posOffset>183515</wp:posOffset>
                </wp:positionV>
                <wp:extent cx="434975" cy="51054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34975" cy="510540"/>
                        </a:xfrm>
                        <a:prstGeom prst="rect">
                          <a:avLst/>
                        </a:prstGeom>
                        <a:noFill/>
                        <a:ln w="6350">
                          <a:noFill/>
                        </a:ln>
                      </wps:spPr>
                      <wps:txbx>
                        <w:txbxContent>
                          <w:p w14:paraId="2B93622F" w14:textId="77777777" w:rsidR="009A662E" w:rsidRPr="009E62FE" w:rsidRDefault="00000000" w:rsidP="009A662E">
                            <w:pPr>
                              <w:rPr>
                                <w:color w:val="92D050"/>
                                <w14:textOutline w14:w="9525" w14:cap="rnd" w14:cmpd="sng" w14:algn="ctr">
                                  <w14:solidFill>
                                    <w14:srgbClr w14:val="92D050"/>
                                  </w14:solidFill>
                                  <w14:prstDash w14:val="solid"/>
                                  <w14:bevel/>
                                </w14:textOutline>
                              </w:rPr>
                            </w:pPr>
                            <w:hyperlink r:id="rId11" w:history="1">
                              <w:r w:rsidR="009A662E" w:rsidRPr="009E62FE">
                                <w:rPr>
                                  <w:rStyle w:val="Lienhypertexte"/>
                                  <w14:textOutline w14:w="9525" w14:cap="rnd" w14:cmpd="sng" w14:algn="ctr">
                                    <w14:solidFill>
                                      <w14:srgbClr w14:val="5CD0B9"/>
                                    </w14:solidFill>
                                    <w14:prstDash w14:val="solid"/>
                                    <w14:bevel/>
                                  </w14:textOutline>
                                </w:rPr>
                                <w:t>R</w:t>
                              </w:r>
                              <w:r w:rsidR="009A662E" w:rsidRPr="009E62FE">
                                <w:rPr>
                                  <w:rStyle w:val="Lienhypertexte"/>
                                  <w:vertAlign w:val="superscript"/>
                                  <w14:textOutline w14:w="9525" w14:cap="rnd" w14:cmpd="sng" w14:algn="ctr">
                                    <w14:solidFill>
                                      <w14:srgbClr w14:val="5CD0B9"/>
                                    </w14:solidFill>
                                    <w14:prstDash w14:val="solid"/>
                                    <w14:bevel/>
                                  </w14:textOutline>
                                </w:rPr>
                                <w:t>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EEB63" id="Zone de texte 4" o:spid="_x0000_s1028" type="#_x0000_t202" style="position:absolute;margin-left:285.25pt;margin-top:14.45pt;width:34.25pt;height:40.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" filled="f" stroked="f" strokeweight=".5pt">
                <v:textbox>
                  <w:txbxContent>
                    <w:p w14:paraId="2B93622F" w14:textId="77777777" w:rsidR="009A662E" w:rsidRPr="009E62FE" w:rsidRDefault="009A662E" w:rsidP="009A662E">
                      <w:pPr>
                        <w:rPr>
                          <w:color w:val="92D050"/>
                          <w14:textOutline w14:w="9525" w14:cap="rnd" w14:cmpd="sng" w14:algn="ctr">
                            <w14:solidFill>
                              <w14:srgbClr w14:val="92D050"/>
                            </w14:solidFill>
                            <w14:prstDash w14:val="solid"/>
                            <w14:bevel/>
                          </w14:textOutline>
                        </w:rPr>
                      </w:pPr>
                      <w:hyperlink r:id="rId12" w:history="1">
                        <w:r w:rsidRPr="009E62FE">
                          <w:rPr>
                            <w:rStyle w:val="Lienhypertexte"/>
                            <w14:textOutline w14:w="9525" w14:cap="rnd" w14:cmpd="sng" w14:algn="ctr">
                              <w14:solidFill>
                                <w14:srgbClr w14:val="5CD0B9"/>
                              </w14:solidFill>
                              <w14:prstDash w14:val="solid"/>
                              <w14:bevel/>
                            </w14:textOutline>
                          </w:rPr>
                          <w:t>R</w:t>
                        </w:r>
                        <w:r w:rsidRPr="009E62FE">
                          <w:rPr>
                            <w:rStyle w:val="Lienhypertexte"/>
                            <w:vertAlign w:val="superscript"/>
                            <w14:textOutline w14:w="9525" w14:cap="rnd" w14:cmpd="sng" w14:algn="ctr">
                              <w14:solidFill>
                                <w14:srgbClr w14:val="5CD0B9"/>
                              </w14:solidFill>
                              <w14:prstDash w14:val="solid"/>
                              <w14:bevel/>
                            </w14:textOutline>
                          </w:rPr>
                          <w:t>G</w:t>
                        </w:r>
                      </w:hyperlink>
                    </w:p>
                  </w:txbxContent>
                </v:textbox>
              </v:shape>
            </w:pict>
          </mc:Fallback>
        </mc:AlternateContent>
      </w:r>
      <w:r w:rsidRPr="009A662E">
        <w:rPr>
          <w:rFonts w:ascii="Calibri" w:hAnsi="Calibri" w:cs="Calibri"/>
          <w:b/>
          <w:bCs/>
          <w:noProof/>
          <w:color w:val="404040"/>
          <w:sz w:val="28"/>
          <w:szCs w:val="28"/>
          <w:lang w:val="fr-FR"/>
        </w:rPr>
        <mc:AlternateContent>
          <mc:Choice Requires="wps">
            <w:drawing>
              <wp:anchor distT="0" distB="0" distL="114300" distR="114300" simplePos="0" relativeHeight="251665408" behindDoc="0" locked="0" layoutInCell="1" allowOverlap="1" wp14:anchorId="2665929C" wp14:editId="21B635E7">
                <wp:simplePos x="0" y="0"/>
                <wp:positionH relativeFrom="column">
                  <wp:posOffset>3930015</wp:posOffset>
                </wp:positionH>
                <wp:positionV relativeFrom="paragraph">
                  <wp:posOffset>156349</wp:posOffset>
                </wp:positionV>
                <wp:extent cx="630555" cy="510540"/>
                <wp:effectExtent l="0" t="0" r="0" b="0"/>
                <wp:wrapNone/>
                <wp:docPr id="6" name="Zone de texte 6">
                  <a:hlinkClick xmlns:a="http://schemas.openxmlformats.org/drawingml/2006/main" r:id="rId13"/>
                </wp:docPr>
                <wp:cNvGraphicFramePr/>
                <a:graphic xmlns:a="http://schemas.openxmlformats.org/drawingml/2006/main">
                  <a:graphicData uri="http://schemas.microsoft.com/office/word/2010/wordprocessingShape">
                    <wps:wsp>
                      <wps:cNvSpPr txBox="1"/>
                      <wps:spPr>
                        <a:xfrm>
                          <a:off x="0" y="0"/>
                          <a:ext cx="630555" cy="510540"/>
                        </a:xfrm>
                        <a:prstGeom prst="rect">
                          <a:avLst/>
                        </a:prstGeom>
                        <a:noFill/>
                        <a:ln w="6350">
                          <a:noFill/>
                        </a:ln>
                      </wps:spPr>
                      <wps:txbx>
                        <w:txbxContent>
                          <w:p w14:paraId="502A7433" w14:textId="77777777" w:rsidR="009A662E" w:rsidRPr="00CF68C8" w:rsidRDefault="00000000" w:rsidP="009A662E">
                            <w:pPr>
                              <w:rPr>
                                <w:color w:val="92D050"/>
                                <w:sz w:val="28"/>
                                <w:szCs w:val="28"/>
                                <w14:textOutline w14:w="9525" w14:cap="rnd" w14:cmpd="sng" w14:algn="ctr">
                                  <w14:solidFill>
                                    <w14:srgbClr w14:val="92D050"/>
                                  </w14:solidFill>
                                  <w14:prstDash w14:val="solid"/>
                                  <w14:bevel/>
                                </w14:textOutline>
                              </w:rPr>
                            </w:pPr>
                            <w:hyperlink r:id="rId14" w:history="1">
                              <w:r w:rsidR="009A662E" w:rsidRPr="00CF68C8">
                                <w:rPr>
                                  <w:rStyle w:val="Lienhypertexte"/>
                                  <w:sz w:val="28"/>
                                  <w:szCs w:val="28"/>
                                  <w14:textOutline w14:w="9525" w14:cap="rnd" w14:cmpd="sng" w14:algn="ctr">
                                    <w14:solidFill>
                                      <w14:srgbClr w14:val="4472C4"/>
                                    </w14:solidFill>
                                    <w14:prstDash w14:val="solid"/>
                                    <w14:bevel/>
                                  </w14:textOutline>
                                </w:rPr>
                                <w:t>W</w:t>
                              </w:r>
                              <w:r w:rsidR="009A662E" w:rsidRPr="00CF68C8">
                                <w:rPr>
                                  <w:rStyle w:val="Lienhypertexte"/>
                                  <w:sz w:val="28"/>
                                  <w:szCs w:val="28"/>
                                  <w14:textOutline w14:w="9525" w14:cap="rnd" w14:cmpd="sng" w14:algn="ctr">
                                    <w14:solidFill>
                                      <w14:srgbClr w14:val="FFC000"/>
                                    </w14:solidFill>
                                    <w14:prstDash w14:val="solid"/>
                                    <w14:bevel/>
                                  </w14:textOutline>
                                </w:rPr>
                                <w:t>e</w:t>
                              </w:r>
                              <w:r w:rsidR="009A662E" w:rsidRPr="00CF68C8">
                                <w:rPr>
                                  <w:rStyle w:val="Lienhypertexte"/>
                                  <w:sz w:val="28"/>
                                  <w:szCs w:val="28"/>
                                  <w14:textOutline w14:w="9525" w14:cap="rnd" w14:cmpd="sng" w14:algn="ctr">
                                    <w14:solidFill>
                                      <w14:srgbClr w14:val="FF0000"/>
                                    </w14:solidFill>
                                    <w14:prstDash w14:val="solid"/>
                                    <w14:bevel/>
                                  </w14:textOutline>
                                </w:rPr>
                                <w:t>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65929C" id="Zone de texte 6" o:spid="_x0000_s1029" type="#_x0000_t202" href="https://www.sb-roscoff.fr/en/garczarek-laurence/" style="position:absolute;margin-left:309.45pt;margin-top:12.3pt;width:49.65pt;height:4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" o:button="t" filled="f" stroked="f" strokeweight=".5pt">
                <v:fill o:detectmouseclick="t"/>
                <v:textbox>
                  <w:txbxContent>
                    <w:p w14:paraId="502A7433" w14:textId="77777777" w:rsidR="009A662E" w:rsidRPr="00CF68C8" w:rsidRDefault="009A662E" w:rsidP="009A662E">
                      <w:pPr>
                        <w:rPr>
                          <w:color w:val="92D050"/>
                          <w:sz w:val="28"/>
                          <w:szCs w:val="28"/>
                          <w14:textOutline w14:w="9525" w14:cap="rnd" w14:cmpd="sng" w14:algn="ctr">
                            <w14:solidFill>
                              <w14:srgbClr w14:val="92D050"/>
                            </w14:solidFill>
                            <w14:prstDash w14:val="solid"/>
                            <w14:bevel/>
                          </w14:textOutline>
                        </w:rPr>
                      </w:pPr>
                      <w:hyperlink r:id="rId15" w:history="1">
                        <w:r w:rsidRPr="00CF68C8">
                          <w:rPr>
                            <w:rStyle w:val="Lienhypertexte"/>
                            <w:sz w:val="28"/>
                            <w:szCs w:val="28"/>
                            <w14:textOutline w14:w="9525" w14:cap="rnd" w14:cmpd="sng" w14:algn="ctr">
                              <w14:solidFill>
                                <w14:srgbClr w14:val="4472C4"/>
                              </w14:solidFill>
                              <w14:prstDash w14:val="solid"/>
                              <w14:bevel/>
                            </w14:textOutline>
                          </w:rPr>
                          <w:t>W</w:t>
                        </w:r>
                        <w:r w:rsidRPr="00CF68C8">
                          <w:rPr>
                            <w:rStyle w:val="Lienhypertexte"/>
                            <w:sz w:val="28"/>
                            <w:szCs w:val="28"/>
                            <w14:textOutline w14:w="9525" w14:cap="rnd" w14:cmpd="sng" w14:algn="ctr">
                              <w14:solidFill>
                                <w14:srgbClr w14:val="FFC000"/>
                              </w14:solidFill>
                              <w14:prstDash w14:val="solid"/>
                              <w14:bevel/>
                            </w14:textOutline>
                          </w:rPr>
                          <w:t>e</w:t>
                        </w:r>
                        <w:r w:rsidRPr="00CF68C8">
                          <w:rPr>
                            <w:rStyle w:val="Lienhypertexte"/>
                            <w:sz w:val="28"/>
                            <w:szCs w:val="28"/>
                            <w14:textOutline w14:w="9525" w14:cap="rnd" w14:cmpd="sng" w14:algn="ctr">
                              <w14:solidFill>
                                <w14:srgbClr w14:val="FF0000"/>
                              </w14:solidFill>
                              <w14:prstDash w14:val="solid"/>
                              <w14:bevel/>
                            </w14:textOutline>
                          </w:rPr>
                          <w:t>b</w:t>
                        </w:r>
                      </w:hyperlink>
                    </w:p>
                  </w:txbxContent>
                </v:textbox>
              </v:shape>
            </w:pict>
          </mc:Fallback>
        </mc:AlternateContent>
      </w:r>
      <w:r w:rsidRPr="009A662E">
        <w:rPr>
          <w:rFonts w:ascii="Calibri" w:eastAsia="Calibri" w:hAnsi="Calibri" w:cs="Calibri"/>
          <w:b/>
          <w:bCs/>
          <w:color w:val="ED7D31"/>
          <w:sz w:val="22"/>
          <w:szCs w:val="22"/>
          <w:shd w:val="clear" w:color="auto" w:fill="FFFFFF"/>
          <w:lang w:val="fr-FR" w:eastAsia="en-US"/>
        </w:rPr>
        <w:t>Localisation </w:t>
      </w:r>
      <w:r w:rsidRPr="009A662E">
        <w:rPr>
          <w:rFonts w:ascii="Calibri" w:eastAsia="Calibri" w:hAnsi="Calibri" w:cs="Calibri"/>
          <w:b/>
          <w:bCs/>
          <w:color w:val="404040" w:themeColor="text1" w:themeTint="BF"/>
          <w:sz w:val="22"/>
          <w:szCs w:val="22"/>
          <w:shd w:val="clear" w:color="auto" w:fill="FFFFFF"/>
          <w:lang w:val="fr-FR" w:eastAsia="en-US"/>
        </w:rPr>
        <w:t>:</w:t>
      </w:r>
      <w:r w:rsidRPr="009A662E">
        <w:rPr>
          <w:rFonts w:ascii="Calibri" w:eastAsia="Calibri" w:hAnsi="Calibri" w:cs="Calibri"/>
          <w:b/>
          <w:bCs/>
          <w:color w:val="ED7D31"/>
          <w:sz w:val="22"/>
          <w:szCs w:val="22"/>
          <w:shd w:val="clear" w:color="auto" w:fill="FFFFFF"/>
          <w:lang w:val="fr-FR" w:eastAsia="en-US"/>
        </w:rPr>
        <w:t xml:space="preserve"> </w:t>
      </w:r>
      <w:r w:rsidRPr="009A662E">
        <w:rPr>
          <w:rFonts w:ascii="Calibri" w:eastAsia="Calibri" w:hAnsi="Calibri" w:cs="Calibri"/>
          <w:color w:val="3B3838"/>
          <w:sz w:val="22"/>
          <w:szCs w:val="22"/>
          <w:shd w:val="clear" w:color="auto" w:fill="FFFFFF"/>
          <w:lang w:val="fr-FR" w:eastAsia="en-US"/>
        </w:rPr>
        <w:t xml:space="preserve">Station biologique de Roscoff, équipe </w:t>
      </w:r>
      <w:hyperlink r:id="rId16" w:history="1">
        <w:r w:rsidRPr="009A662E">
          <w:rPr>
            <w:rFonts w:ascii="Calibri" w:eastAsia="Calibri" w:hAnsi="Calibri" w:cs="Calibri"/>
            <w:color w:val="011830"/>
            <w:sz w:val="22"/>
            <w:szCs w:val="22"/>
            <w:u w:val="single"/>
            <w:shd w:val="clear" w:color="auto" w:fill="FFFFFF"/>
            <w:lang w:val="fr-FR" w:eastAsia="en-US"/>
          </w:rPr>
          <w:t>ECOMAP</w:t>
        </w:r>
      </w:hyperlink>
    </w:p>
    <w:p w14:paraId="4FCABEEF" w14:textId="6448487B" w:rsidR="009A662E" w:rsidRPr="009A662E" w:rsidRDefault="009A662E" w:rsidP="009A662E">
      <w:pPr>
        <w:spacing w:before="60"/>
        <w:rPr>
          <w:rFonts w:ascii="Calibri" w:eastAsia="Calibri" w:hAnsi="Calibri" w:cs="Calibri"/>
          <w:color w:val="3B3838"/>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Encadrante</w:t>
      </w:r>
      <w:r w:rsidRPr="009A662E">
        <w:rPr>
          <w:rFonts w:ascii="Calibri" w:eastAsia="Calibri" w:hAnsi="Calibri" w:cs="Calibri"/>
          <w:color w:val="3B3838"/>
          <w:sz w:val="22"/>
          <w:szCs w:val="22"/>
          <w:shd w:val="clear" w:color="auto" w:fill="FFFFFF"/>
          <w:lang w:val="fr-FR" w:eastAsia="en-US"/>
        </w:rPr>
        <w:t xml:space="preserve"> : </w:t>
      </w:r>
      <w:r w:rsidR="00000000">
        <w:fldChar w:fldCharType="begin"/>
      </w:r>
      <w:r w:rsidR="00000000" w:rsidRPr="000D2632">
        <w:rPr>
          <w:lang w:val="fr-FR"/>
        </w:rPr>
        <w:instrText>HYPERLINK "mailto:laurence.garczarek@sb-roscoff.fr"</w:instrText>
      </w:r>
      <w:r w:rsidR="00000000">
        <w:fldChar w:fldCharType="separate"/>
      </w:r>
      <w:r w:rsidRPr="009A662E">
        <w:rPr>
          <w:rFonts w:ascii="Calibri" w:eastAsia="Calibri" w:hAnsi="Calibri" w:cs="Calibri"/>
          <w:color w:val="011830"/>
          <w:sz w:val="22"/>
          <w:szCs w:val="22"/>
          <w:u w:val="single"/>
          <w:shd w:val="clear" w:color="auto" w:fill="FFFFFF"/>
          <w:lang w:val="fr-FR" w:eastAsia="en-US"/>
        </w:rPr>
        <w:t xml:space="preserve">Laurence </w:t>
      </w:r>
      <w:proofErr w:type="spellStart"/>
      <w:r w:rsidRPr="009A662E">
        <w:rPr>
          <w:rFonts w:ascii="Calibri" w:eastAsia="Calibri" w:hAnsi="Calibri" w:cs="Calibri"/>
          <w:color w:val="011830"/>
          <w:sz w:val="22"/>
          <w:szCs w:val="22"/>
          <w:u w:val="single"/>
          <w:shd w:val="clear" w:color="auto" w:fill="FFFFFF"/>
          <w:lang w:val="fr-FR" w:eastAsia="en-US"/>
        </w:rPr>
        <w:t>Garc</w:t>
      </w:r>
      <w:r w:rsidRPr="009A662E">
        <w:rPr>
          <w:rFonts w:ascii="Calibri" w:eastAsia="Calibri" w:hAnsi="Calibri" w:cs="Calibri"/>
          <w:color w:val="011830"/>
          <w:sz w:val="22"/>
          <w:szCs w:val="22"/>
          <w:u w:val="single"/>
          <w:shd w:val="clear" w:color="auto" w:fill="FFFFFF"/>
          <w:lang w:val="fr-FR" w:eastAsia="en-US"/>
        </w:rPr>
        <w:t>z</w:t>
      </w:r>
      <w:r w:rsidRPr="009A662E">
        <w:rPr>
          <w:rFonts w:ascii="Calibri" w:eastAsia="Calibri" w:hAnsi="Calibri" w:cs="Calibri"/>
          <w:color w:val="011830"/>
          <w:sz w:val="22"/>
          <w:szCs w:val="22"/>
          <w:u w:val="single"/>
          <w:shd w:val="clear" w:color="auto" w:fill="FFFFFF"/>
          <w:lang w:val="fr-FR" w:eastAsia="en-US"/>
        </w:rPr>
        <w:t>arek</w:t>
      </w:r>
      <w:proofErr w:type="spellEnd"/>
      <w:r w:rsidR="00000000">
        <w:rPr>
          <w:rFonts w:ascii="Calibri" w:eastAsia="Calibri" w:hAnsi="Calibri" w:cs="Calibri"/>
          <w:color w:val="011830"/>
          <w:sz w:val="22"/>
          <w:szCs w:val="22"/>
          <w:u w:val="single"/>
          <w:shd w:val="clear" w:color="auto" w:fill="FFFFFF"/>
          <w:lang w:val="fr-FR" w:eastAsia="en-US"/>
        </w:rPr>
        <w:fldChar w:fldCharType="end"/>
      </w:r>
      <w:r w:rsidRPr="009A662E">
        <w:rPr>
          <w:rFonts w:ascii="Calibri" w:eastAsia="Calibri" w:hAnsi="Calibri" w:cs="Calibri"/>
          <w:color w:val="3B3838"/>
          <w:sz w:val="22"/>
          <w:szCs w:val="22"/>
          <w:shd w:val="clear" w:color="auto" w:fill="FFFFFF"/>
          <w:lang w:val="fr-FR" w:eastAsia="en-US"/>
        </w:rPr>
        <w:t xml:space="preserve"> (DR CNRS, HDR) </w:t>
      </w:r>
    </w:p>
    <w:p w14:paraId="79E9F88A" w14:textId="60901838" w:rsidR="000B29A7" w:rsidRPr="00C87105" w:rsidRDefault="000B29A7" w:rsidP="009A662E">
      <w:pPr>
        <w:spacing w:before="60"/>
        <w:jc w:val="both"/>
        <w:rPr>
          <w:rFonts w:ascii="Calibri" w:eastAsia="Calibri" w:hAnsi="Calibri" w:cs="Calibri"/>
          <w:color w:val="3B3838"/>
          <w:sz w:val="22"/>
          <w:szCs w:val="22"/>
          <w:shd w:val="clear" w:color="auto" w:fill="FFFFFF"/>
          <w:lang w:val="fr-FR" w:eastAsia="en-US"/>
        </w:rPr>
      </w:pPr>
      <w:r>
        <w:rPr>
          <w:rFonts w:ascii="Calibri" w:eastAsia="Calibri" w:hAnsi="Calibri" w:cs="Calibri"/>
          <w:b/>
          <w:bCs/>
          <w:color w:val="ED7D31"/>
          <w:sz w:val="22"/>
          <w:szCs w:val="22"/>
          <w:shd w:val="clear" w:color="auto" w:fill="FFFFFF"/>
          <w:lang w:val="fr-FR" w:eastAsia="en-US"/>
        </w:rPr>
        <w:t>Date de démarrage estimée</w:t>
      </w:r>
      <w:r w:rsidRPr="009A662E">
        <w:rPr>
          <w:rFonts w:ascii="Calibri" w:eastAsia="Calibri" w:hAnsi="Calibri" w:cs="Calibri"/>
          <w:b/>
          <w:bCs/>
          <w:color w:val="ED7D31"/>
          <w:sz w:val="22"/>
          <w:szCs w:val="22"/>
          <w:shd w:val="clear" w:color="auto" w:fill="FFFFFF"/>
          <w:lang w:val="fr-FR" w:eastAsia="en-US"/>
        </w:rPr>
        <w:t> </w:t>
      </w:r>
      <w:r w:rsidRPr="009A662E">
        <w:rPr>
          <w:rFonts w:ascii="Calibri" w:eastAsia="Calibri" w:hAnsi="Calibri" w:cs="Calibri"/>
          <w:b/>
          <w:bCs/>
          <w:color w:val="404040" w:themeColor="text1" w:themeTint="BF"/>
          <w:sz w:val="22"/>
          <w:szCs w:val="22"/>
          <w:shd w:val="clear" w:color="auto" w:fill="FFFFFF"/>
          <w:lang w:val="fr-FR" w:eastAsia="en-US"/>
        </w:rPr>
        <w:t>:</w:t>
      </w:r>
      <w:r w:rsidRPr="009A662E">
        <w:rPr>
          <w:rFonts w:ascii="Calibri" w:eastAsia="Calibri" w:hAnsi="Calibri" w:cs="Calibri"/>
          <w:b/>
          <w:bCs/>
          <w:color w:val="ED7D31"/>
          <w:sz w:val="22"/>
          <w:szCs w:val="22"/>
          <w:shd w:val="clear" w:color="auto" w:fill="FFFFFF"/>
          <w:lang w:val="fr-FR" w:eastAsia="en-US"/>
        </w:rPr>
        <w:t xml:space="preserve"> </w:t>
      </w:r>
      <w:r w:rsidR="000D2632">
        <w:rPr>
          <w:rFonts w:ascii="Calibri" w:eastAsia="Calibri" w:hAnsi="Calibri" w:cs="Calibri"/>
          <w:color w:val="3B3838"/>
          <w:sz w:val="22"/>
          <w:szCs w:val="22"/>
          <w:shd w:val="clear" w:color="auto" w:fill="FFFFFF"/>
          <w:lang w:val="fr-FR" w:eastAsia="en-US"/>
        </w:rPr>
        <w:t>Janvier</w:t>
      </w:r>
      <w:r>
        <w:rPr>
          <w:rFonts w:ascii="Calibri" w:eastAsia="Calibri" w:hAnsi="Calibri" w:cs="Calibri"/>
          <w:color w:val="3B3838"/>
          <w:sz w:val="22"/>
          <w:szCs w:val="22"/>
          <w:shd w:val="clear" w:color="auto" w:fill="FFFFFF"/>
          <w:lang w:val="fr-FR" w:eastAsia="en-US"/>
        </w:rPr>
        <w:t xml:space="preserve"> 2024</w:t>
      </w:r>
    </w:p>
    <w:p w14:paraId="2DE5CF23" w14:textId="243E0246" w:rsidR="009A662E" w:rsidRPr="009A662E" w:rsidRDefault="009A662E" w:rsidP="009A662E">
      <w:pPr>
        <w:spacing w:before="60"/>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 xml:space="preserve">Mots clés : </w:t>
      </w:r>
      <w:r w:rsidRPr="009A662E">
        <w:rPr>
          <w:rFonts w:ascii="Calibri" w:eastAsia="Calibri" w:hAnsi="Calibri" w:cs="Calibri"/>
          <w:color w:val="3B3838"/>
          <w:sz w:val="22"/>
          <w:szCs w:val="22"/>
          <w:shd w:val="clear" w:color="auto" w:fill="FFFFFF"/>
          <w:lang w:val="fr-FR" w:eastAsia="en-US"/>
        </w:rPr>
        <w:t xml:space="preserve">Concept d’espèces, </w:t>
      </w:r>
      <w:r w:rsidRPr="009A662E">
        <w:rPr>
          <w:rFonts w:ascii="Calibri" w:eastAsia="Calibri" w:hAnsi="Calibri" w:cs="Calibri"/>
          <w:i/>
          <w:color w:val="3B3838"/>
          <w:sz w:val="22"/>
          <w:szCs w:val="22"/>
          <w:shd w:val="clear" w:color="auto" w:fill="FFFFFF"/>
          <w:lang w:val="fr-FR" w:eastAsia="en-US"/>
        </w:rPr>
        <w:t xml:space="preserve">Synechococcus, </w:t>
      </w:r>
      <w:r w:rsidRPr="009A662E">
        <w:rPr>
          <w:rFonts w:ascii="Calibri" w:eastAsia="Calibri" w:hAnsi="Calibri" w:cs="Calibri"/>
          <w:iCs/>
          <w:color w:val="3B3838"/>
          <w:sz w:val="22"/>
          <w:szCs w:val="22"/>
          <w:shd w:val="clear" w:color="auto" w:fill="FFFFFF"/>
          <w:lang w:val="fr-FR" w:eastAsia="en-US"/>
        </w:rPr>
        <w:t>é</w:t>
      </w:r>
      <w:r w:rsidRPr="009A662E">
        <w:rPr>
          <w:rFonts w:ascii="Calibri" w:eastAsia="Calibri" w:hAnsi="Calibri" w:cs="Calibri"/>
          <w:color w:val="3B3838"/>
          <w:sz w:val="22"/>
          <w:szCs w:val="22"/>
          <w:shd w:val="clear" w:color="auto" w:fill="FFFFFF"/>
          <w:lang w:val="fr-FR" w:eastAsia="en-US"/>
        </w:rPr>
        <w:t>cologie fonctionnelle, génomique évolutive, génomique environnementale, traits phénotypiques</w:t>
      </w:r>
    </w:p>
    <w:p w14:paraId="6081CFC9"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p>
    <w:p w14:paraId="300BBCCE"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Contexte de l’étude</w:t>
      </w:r>
    </w:p>
    <w:p w14:paraId="4D56E67A" w14:textId="585A11F9" w:rsidR="009A662E" w:rsidRPr="009A662E" w:rsidRDefault="009A662E" w:rsidP="00165DEB">
      <w:pPr>
        <w:spacing w:before="40"/>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Les </w:t>
      </w:r>
      <w:r w:rsidRPr="009A662E">
        <w:rPr>
          <w:rFonts w:ascii="Symbol" w:eastAsia="Calibri" w:hAnsi="Symbol" w:cs="Calibri"/>
          <w:color w:val="3B3838"/>
          <w:sz w:val="22"/>
          <w:szCs w:val="22"/>
          <w:shd w:val="clear" w:color="auto" w:fill="FFFFFF"/>
          <w:lang w:val="fr-FR" w:eastAsia="en-US"/>
        </w:rPr>
        <w:t>a</w:t>
      </w:r>
      <w:r w:rsidRPr="009A662E">
        <w:rPr>
          <w:rFonts w:ascii="Calibri" w:eastAsia="Calibri" w:hAnsi="Calibri" w:cs="Calibri"/>
          <w:color w:val="3B3838"/>
          <w:sz w:val="22"/>
          <w:szCs w:val="22"/>
          <w:shd w:val="clear" w:color="auto" w:fill="FFFFFF"/>
          <w:lang w:val="fr-FR" w:eastAsia="en-US"/>
        </w:rPr>
        <w:t xml:space="preserve">-cyanobactéries, c'est-à-dire les cyanobactéries possédant la forme IA de la </w:t>
      </w:r>
      <w:proofErr w:type="spellStart"/>
      <w:r w:rsidRPr="009A662E">
        <w:rPr>
          <w:rFonts w:ascii="Calibri" w:eastAsia="Calibri" w:hAnsi="Calibri" w:cs="Calibri"/>
          <w:color w:val="3B3838"/>
          <w:sz w:val="22"/>
          <w:szCs w:val="22"/>
          <w:shd w:val="clear" w:color="auto" w:fill="FFFFFF"/>
          <w:lang w:val="fr-FR" w:eastAsia="en-US"/>
        </w:rPr>
        <w:t>RuBisCO</w:t>
      </w:r>
      <w:proofErr w:type="spellEnd"/>
      <w:r w:rsidRPr="009A662E">
        <w:rPr>
          <w:rFonts w:ascii="Calibri" w:eastAsia="Calibri" w:hAnsi="Calibri" w:cs="Calibri"/>
          <w:color w:val="3B3838"/>
          <w:sz w:val="22"/>
          <w:szCs w:val="22"/>
          <w:shd w:val="clear" w:color="auto" w:fill="FFFFFF"/>
          <w:lang w:val="fr-FR" w:eastAsia="en-US"/>
        </w:rPr>
        <w:t xml:space="preserve"> (l’enzyme nécessaire à la fixation du CO</w:t>
      </w:r>
      <w:r w:rsidRPr="009A662E">
        <w:rPr>
          <w:rFonts w:ascii="Calibri" w:eastAsia="Calibri" w:hAnsi="Calibri" w:cs="Calibri"/>
          <w:color w:val="3B3838"/>
          <w:sz w:val="22"/>
          <w:szCs w:val="22"/>
          <w:shd w:val="clear" w:color="auto" w:fill="FFFFFF"/>
          <w:vertAlign w:val="subscript"/>
          <w:lang w:val="fr-FR" w:eastAsia="en-US"/>
        </w:rPr>
        <w:t>2</w:t>
      </w:r>
      <w:r w:rsidRPr="009A662E">
        <w:rPr>
          <w:rFonts w:ascii="Calibri" w:eastAsia="Calibri" w:hAnsi="Calibri" w:cs="Calibri"/>
          <w:color w:val="3B3838"/>
          <w:sz w:val="22"/>
          <w:szCs w:val="22"/>
          <w:shd w:val="clear" w:color="auto" w:fill="FFFFFF"/>
          <w:lang w:val="fr-FR" w:eastAsia="en-US"/>
        </w:rPr>
        <w:t xml:space="preserve"> atmosphérique), sont les procaryotes photosynthétiques les plus abondants et les plus ubiquistes dans les écosystèmes aquatiques marins et d'eau douce et contribuent à une grande partie de la productivité primaire nette océanique [1,2]. Outre </w:t>
      </w:r>
      <w:r w:rsidRPr="009A662E">
        <w:rPr>
          <w:rFonts w:ascii="Calibri" w:eastAsia="Calibri" w:hAnsi="Calibri" w:cs="Calibri"/>
          <w:i/>
          <w:iCs/>
          <w:color w:val="3B3838"/>
          <w:sz w:val="22"/>
          <w:szCs w:val="22"/>
          <w:shd w:val="clear" w:color="auto" w:fill="FFFFFF"/>
          <w:lang w:val="fr-FR" w:eastAsia="en-US"/>
        </w:rPr>
        <w:t>Prochlorococcus</w:t>
      </w:r>
      <w:r w:rsidRPr="009A662E">
        <w:rPr>
          <w:rFonts w:ascii="Calibri" w:eastAsia="Calibri" w:hAnsi="Calibri" w:cs="Calibri"/>
          <w:color w:val="3B3838"/>
          <w:sz w:val="22"/>
          <w:szCs w:val="22"/>
          <w:shd w:val="clear" w:color="auto" w:fill="FFFFFF"/>
          <w:lang w:val="fr-FR" w:eastAsia="en-US"/>
        </w:rPr>
        <w:t xml:space="preserve">, ce groupe monophylétique comprend 3 lignées majeures ou sous-clusters (SC) assignés aux genres </w:t>
      </w:r>
      <w:r w:rsidRPr="009A662E">
        <w:rPr>
          <w:rFonts w:ascii="Calibri" w:eastAsia="Calibri" w:hAnsi="Calibri" w:cs="Calibri"/>
          <w:i/>
          <w:iCs/>
          <w:color w:val="3B3838"/>
          <w:sz w:val="22"/>
          <w:szCs w:val="22"/>
          <w:shd w:val="clear" w:color="auto" w:fill="FFFFFF"/>
          <w:lang w:val="fr-FR" w:eastAsia="en-US"/>
        </w:rPr>
        <w:t xml:space="preserve">Synechococcus </w:t>
      </w:r>
      <w:r w:rsidRPr="009A662E">
        <w:rPr>
          <w:rFonts w:ascii="Calibri" w:eastAsia="Calibri" w:hAnsi="Calibri" w:cs="Calibri"/>
          <w:iCs/>
          <w:color w:val="3B3838"/>
          <w:sz w:val="22"/>
          <w:szCs w:val="22"/>
          <w:shd w:val="clear" w:color="auto" w:fill="FFFFFF"/>
          <w:lang w:val="fr-FR" w:eastAsia="en-US"/>
        </w:rPr>
        <w:t xml:space="preserve">ou </w:t>
      </w:r>
      <w:proofErr w:type="spellStart"/>
      <w:r w:rsidRPr="009A662E">
        <w:rPr>
          <w:rFonts w:ascii="Calibri" w:eastAsia="Calibri" w:hAnsi="Calibri" w:cs="Calibri"/>
          <w:i/>
          <w:iCs/>
          <w:color w:val="3B3838"/>
          <w:sz w:val="22"/>
          <w:szCs w:val="22"/>
          <w:shd w:val="clear" w:color="auto" w:fill="FFFFFF"/>
          <w:lang w:val="fr-FR" w:eastAsia="en-US"/>
        </w:rPr>
        <w:t>Cyanobium</w:t>
      </w:r>
      <w:proofErr w:type="spellEnd"/>
      <w:r w:rsidRPr="009A662E">
        <w:rPr>
          <w:rFonts w:ascii="Calibri" w:eastAsia="Calibri" w:hAnsi="Calibri" w:cs="Calibri"/>
          <w:iCs/>
          <w:color w:val="3B3838"/>
          <w:sz w:val="22"/>
          <w:szCs w:val="22"/>
          <w:shd w:val="clear" w:color="auto" w:fill="FFFFFF"/>
          <w:lang w:val="fr-FR" w:eastAsia="en-US"/>
        </w:rPr>
        <w:t xml:space="preserve"> </w:t>
      </w:r>
      <w:r w:rsidRPr="009A662E">
        <w:rPr>
          <w:rFonts w:ascii="Calibri" w:eastAsia="Calibri" w:hAnsi="Calibri" w:cs="Calibri"/>
          <w:color w:val="3B3838"/>
          <w:sz w:val="22"/>
          <w:szCs w:val="22"/>
          <w:shd w:val="clear" w:color="auto" w:fill="FFFFFF"/>
          <w:lang w:val="fr-FR" w:eastAsia="en-US"/>
        </w:rPr>
        <w:t xml:space="preserve">[3]. Les membres du SC 5.3 prospèrent dans certains écosystèmes marins et de nombreux lacs d'eau douce tempérés, le SC 5.2 comprend des représentants d'eau douce et halotolérants et domine souvent dans les estuaires, tandis que le SC 5.1 est de loin la lignée la plus abondante en haute mer, avec 5 clades majeurs dominant dans des niches distinctes [4]. Ce succès écologique, ainsi que la disponibilité de nombreuses cultures, génomes et outils génétiques, font des </w:t>
      </w:r>
      <w:r w:rsidRPr="009A662E">
        <w:rPr>
          <w:rFonts w:ascii="Symbol" w:eastAsia="Calibri" w:hAnsi="Symbol" w:cs="Calibri"/>
          <w:color w:val="3B3838"/>
          <w:sz w:val="22"/>
          <w:szCs w:val="22"/>
          <w:shd w:val="clear" w:color="auto" w:fill="FFFFFF"/>
          <w:lang w:val="fr-FR" w:eastAsia="en-US"/>
        </w:rPr>
        <w:t>a</w:t>
      </w:r>
      <w:r w:rsidRPr="009A662E">
        <w:rPr>
          <w:rFonts w:ascii="Calibri" w:eastAsia="Calibri" w:hAnsi="Calibri" w:cs="Calibri"/>
          <w:color w:val="3B3838"/>
          <w:sz w:val="22"/>
          <w:szCs w:val="22"/>
          <w:shd w:val="clear" w:color="auto" w:fill="FFFFFF"/>
          <w:lang w:val="fr-FR" w:eastAsia="en-US"/>
        </w:rPr>
        <w:t xml:space="preserve">-cyanobactéries des modèles pertinents en écologie microbienne qui peuvent être étudiés à tous les niveaux d’organisation, des molécules aux écosystèmes. Au cours de la dernière décennie, la génération d'une multitude de données </w:t>
      </w:r>
      <w:proofErr w:type="spellStart"/>
      <w:r w:rsidRPr="009A662E">
        <w:rPr>
          <w:rFonts w:ascii="Calibri" w:eastAsia="Calibri" w:hAnsi="Calibri" w:cs="Calibri"/>
          <w:color w:val="3B3838"/>
          <w:sz w:val="22"/>
          <w:szCs w:val="22"/>
          <w:shd w:val="clear" w:color="auto" w:fill="FFFFFF"/>
          <w:lang w:val="fr-FR" w:eastAsia="en-US"/>
        </w:rPr>
        <w:t>omiques</w:t>
      </w:r>
      <w:proofErr w:type="spellEnd"/>
      <w:r w:rsidRPr="009A662E">
        <w:rPr>
          <w:rFonts w:ascii="Calibri" w:eastAsia="Calibri" w:hAnsi="Calibri" w:cs="Calibri"/>
          <w:color w:val="3B3838"/>
          <w:sz w:val="22"/>
          <w:szCs w:val="22"/>
          <w:shd w:val="clear" w:color="auto" w:fill="FFFFFF"/>
          <w:lang w:val="fr-FR" w:eastAsia="en-US"/>
        </w:rPr>
        <w:t xml:space="preserve"> a considérablement amélioré notre connaissance de leur diversité génétique et de leurs capacités métaboliques communes et accessoires. Cependant, leur longue histoire évolutive, leur absence de spécificité morphologique, leur grande plasticité phénotypique et la forte variabilité génotypique entre lignées ou écotypes proches, ont rendu difficile la définition d'unités taxonomiques écologiquement significatives qui sont indispensables pour établir les liens entre </w:t>
      </w:r>
      <w:r w:rsidR="00FF4D8B" w:rsidRPr="00FF4D8B">
        <w:rPr>
          <w:rFonts w:ascii="Calibri" w:eastAsia="Calibri" w:hAnsi="Calibri" w:cs="Calibri"/>
          <w:color w:val="3B3838"/>
          <w:sz w:val="22"/>
          <w:szCs w:val="22"/>
          <w:shd w:val="clear" w:color="auto" w:fill="FFFFFF"/>
          <w:lang w:val="fr-FR" w:eastAsia="en-US"/>
        </w:rPr>
        <w:t>diversité phylogénétique, diversité fonctionnelle et la capacité des différents taxons à coloniser des niches écologiques particulières</w:t>
      </w:r>
      <w:r w:rsidRPr="009A662E">
        <w:rPr>
          <w:rFonts w:ascii="Calibri" w:eastAsia="Calibri" w:hAnsi="Calibri" w:cs="Calibri"/>
          <w:color w:val="3B3838"/>
          <w:sz w:val="22"/>
          <w:szCs w:val="22"/>
          <w:shd w:val="clear" w:color="auto" w:fill="FFFFFF"/>
          <w:lang w:val="fr-FR" w:eastAsia="en-US"/>
        </w:rPr>
        <w:t>.</w:t>
      </w:r>
    </w:p>
    <w:p w14:paraId="19D4C6A4" w14:textId="77777777" w:rsidR="009A662E" w:rsidRPr="009A662E" w:rsidRDefault="009A662E" w:rsidP="009A662E">
      <w:pPr>
        <w:rPr>
          <w:rFonts w:ascii="Calibri" w:eastAsia="Calibri" w:hAnsi="Calibri" w:cs="Calibri"/>
          <w:color w:val="3B3838"/>
          <w:sz w:val="22"/>
          <w:szCs w:val="22"/>
          <w:shd w:val="clear" w:color="auto" w:fill="FFFFFF"/>
          <w:lang w:val="fr-FR" w:eastAsia="en-US"/>
        </w:rPr>
      </w:pPr>
    </w:p>
    <w:p w14:paraId="12D53FC6"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Objectifs</w:t>
      </w:r>
    </w:p>
    <w:p w14:paraId="19FC3944" w14:textId="5182188D" w:rsidR="009A662E" w:rsidRPr="009A662E" w:rsidRDefault="009A662E" w:rsidP="00165DEB">
      <w:pPr>
        <w:spacing w:before="40"/>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Dans ce contexte, les principaux objectifs </w:t>
      </w:r>
      <w:r w:rsidR="005D3E54">
        <w:rPr>
          <w:rFonts w:ascii="Calibri" w:eastAsia="Calibri" w:hAnsi="Calibri" w:cs="Calibri"/>
          <w:color w:val="3B3838"/>
          <w:sz w:val="22"/>
          <w:szCs w:val="22"/>
          <w:shd w:val="clear" w:color="auto" w:fill="FFFFFF"/>
          <w:lang w:val="fr-FR" w:eastAsia="en-US"/>
        </w:rPr>
        <w:t>de ce stage</w:t>
      </w:r>
      <w:r w:rsidR="004E5CEC">
        <w:rPr>
          <w:rFonts w:ascii="Calibri" w:eastAsia="Calibri" w:hAnsi="Calibri" w:cs="Calibri"/>
          <w:color w:val="3B3838"/>
          <w:sz w:val="22"/>
          <w:szCs w:val="22"/>
          <w:shd w:val="clear" w:color="auto" w:fill="FFFFFF"/>
          <w:lang w:val="fr-FR" w:eastAsia="en-US"/>
        </w:rPr>
        <w:t xml:space="preserve"> qui</w:t>
      </w:r>
      <w:r w:rsidR="005D3E54">
        <w:rPr>
          <w:rFonts w:ascii="Calibri" w:eastAsia="Calibri" w:hAnsi="Calibri" w:cs="Calibri"/>
          <w:color w:val="3B3838"/>
          <w:sz w:val="22"/>
          <w:szCs w:val="22"/>
          <w:shd w:val="clear" w:color="auto" w:fill="FFFFFF"/>
          <w:lang w:val="fr-FR" w:eastAsia="en-US"/>
        </w:rPr>
        <w:t xml:space="preserve"> s’intégr</w:t>
      </w:r>
      <w:r w:rsidR="004E5CEC">
        <w:rPr>
          <w:rFonts w:ascii="Calibri" w:eastAsia="Calibri" w:hAnsi="Calibri" w:cs="Calibri"/>
          <w:color w:val="3B3838"/>
          <w:sz w:val="22"/>
          <w:szCs w:val="22"/>
          <w:shd w:val="clear" w:color="auto" w:fill="FFFFFF"/>
          <w:lang w:val="fr-FR" w:eastAsia="en-US"/>
        </w:rPr>
        <w:t>er</w:t>
      </w:r>
      <w:r w:rsidR="00614EFD">
        <w:rPr>
          <w:rFonts w:ascii="Calibri" w:eastAsia="Calibri" w:hAnsi="Calibri" w:cs="Calibri"/>
          <w:color w:val="3B3838"/>
          <w:sz w:val="22"/>
          <w:szCs w:val="22"/>
          <w:shd w:val="clear" w:color="auto" w:fill="FFFFFF"/>
          <w:lang w:val="fr-FR" w:eastAsia="en-US"/>
        </w:rPr>
        <w:t xml:space="preserve">a dans l’ANR </w:t>
      </w:r>
      <w:proofErr w:type="spellStart"/>
      <w:r w:rsidR="00614EFD">
        <w:rPr>
          <w:rFonts w:ascii="Calibri" w:eastAsia="Calibri" w:hAnsi="Calibri" w:cs="Calibri"/>
          <w:color w:val="3B3838"/>
          <w:sz w:val="22"/>
          <w:szCs w:val="22"/>
          <w:shd w:val="clear" w:color="auto" w:fill="FFFFFF"/>
          <w:lang w:val="fr-FR" w:eastAsia="en-US"/>
        </w:rPr>
        <w:t>TaxCy</w:t>
      </w:r>
      <w:proofErr w:type="spellEnd"/>
      <w:r w:rsidR="00614EFD">
        <w:rPr>
          <w:rFonts w:ascii="Calibri" w:eastAsia="Calibri" w:hAnsi="Calibri" w:cs="Calibri"/>
          <w:color w:val="3B3838"/>
          <w:sz w:val="22"/>
          <w:szCs w:val="22"/>
          <w:shd w:val="clear" w:color="auto" w:fill="FFFFFF"/>
          <w:lang w:val="fr-FR" w:eastAsia="en-US"/>
        </w:rPr>
        <w:t xml:space="preserve"> (2024-27) </w:t>
      </w:r>
      <w:r w:rsidRPr="009A662E">
        <w:rPr>
          <w:rFonts w:ascii="Calibri" w:eastAsia="Calibri" w:hAnsi="Calibri" w:cs="Calibri"/>
          <w:color w:val="3B3838"/>
          <w:sz w:val="22"/>
          <w:szCs w:val="22"/>
          <w:shd w:val="clear" w:color="auto" w:fill="FFFFFF"/>
          <w:lang w:val="fr-FR" w:eastAsia="en-US"/>
        </w:rPr>
        <w:t>seront de</w:t>
      </w:r>
      <w:r w:rsidR="004E5CEC">
        <w:rPr>
          <w:rFonts w:ascii="Calibri" w:eastAsia="Calibri" w:hAnsi="Calibri" w:cs="Calibri"/>
          <w:color w:val="3B3838"/>
          <w:sz w:val="22"/>
          <w:szCs w:val="22"/>
          <w:shd w:val="clear" w:color="auto" w:fill="FFFFFF"/>
          <w:lang w:val="fr-FR" w:eastAsia="en-US"/>
        </w:rPr>
        <w:t xml:space="preserve"> </w:t>
      </w:r>
      <w:r w:rsidRPr="009A662E">
        <w:rPr>
          <w:rFonts w:ascii="Calibri" w:eastAsia="Calibri" w:hAnsi="Calibri" w:cs="Calibri"/>
          <w:color w:val="3B3838"/>
          <w:sz w:val="22"/>
          <w:szCs w:val="22"/>
          <w:shd w:val="clear" w:color="auto" w:fill="FFFFFF"/>
          <w:lang w:val="fr-FR" w:eastAsia="en-US"/>
        </w:rPr>
        <w:t>:</w:t>
      </w:r>
    </w:p>
    <w:p w14:paraId="7C2DB13A" w14:textId="2416674D" w:rsidR="009A662E" w:rsidRPr="009A662E" w:rsidRDefault="009A662E" w:rsidP="00165DEB">
      <w:pPr>
        <w:numPr>
          <w:ilvl w:val="0"/>
          <w:numId w:val="4"/>
        </w:numPr>
        <w:spacing w:before="120"/>
        <w:ind w:left="363" w:hanging="357"/>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Définir une formulation du </w:t>
      </w:r>
      <w:r w:rsidRPr="009A662E">
        <w:rPr>
          <w:rFonts w:ascii="Calibri" w:eastAsia="Calibri" w:hAnsi="Calibri" w:cs="Calibri"/>
          <w:b/>
          <w:bCs/>
          <w:color w:val="3B3838"/>
          <w:sz w:val="22"/>
          <w:szCs w:val="22"/>
          <w:shd w:val="clear" w:color="auto" w:fill="FFFFFF"/>
          <w:lang w:val="fr-FR" w:eastAsia="en-US"/>
        </w:rPr>
        <w:t xml:space="preserve">concept d'espèce pour les </w:t>
      </w:r>
      <w:r w:rsidRPr="009A662E">
        <w:rPr>
          <w:rFonts w:ascii="Symbol" w:eastAsia="Calibri" w:hAnsi="Symbol" w:cs="Calibri"/>
          <w:b/>
          <w:bCs/>
          <w:color w:val="3B3838"/>
          <w:sz w:val="22"/>
          <w:szCs w:val="22"/>
          <w:shd w:val="clear" w:color="auto" w:fill="FFFFFF"/>
          <w:lang w:val="fr-FR" w:eastAsia="en-US"/>
        </w:rPr>
        <w:t>a</w:t>
      </w:r>
      <w:r w:rsidRPr="009A662E">
        <w:rPr>
          <w:rFonts w:ascii="Calibri" w:eastAsia="Calibri" w:hAnsi="Calibri" w:cs="Calibri"/>
          <w:b/>
          <w:bCs/>
          <w:color w:val="3B3838"/>
          <w:sz w:val="22"/>
          <w:szCs w:val="22"/>
          <w:shd w:val="clear" w:color="auto" w:fill="FFFFFF"/>
          <w:lang w:val="fr-FR" w:eastAsia="en-US"/>
        </w:rPr>
        <w:t>-cyanobactéries</w:t>
      </w:r>
      <w:r w:rsidRPr="009A662E">
        <w:rPr>
          <w:rFonts w:ascii="Calibri" w:eastAsia="Calibri" w:hAnsi="Calibri" w:cs="Calibri"/>
          <w:color w:val="3B3838"/>
          <w:sz w:val="22"/>
          <w:szCs w:val="22"/>
          <w:shd w:val="clear" w:color="auto" w:fill="FFFFFF"/>
          <w:lang w:val="fr-FR" w:eastAsia="en-US"/>
        </w:rPr>
        <w:t xml:space="preserve"> intégrant les nombreuses données disponibles concernant le </w:t>
      </w:r>
      <w:r w:rsidRPr="009A662E">
        <w:rPr>
          <w:rFonts w:ascii="Calibri" w:eastAsia="Calibri" w:hAnsi="Calibri" w:cs="Calibri"/>
          <w:b/>
          <w:bCs/>
          <w:color w:val="3B3838"/>
          <w:sz w:val="22"/>
          <w:szCs w:val="22"/>
          <w:shd w:val="clear" w:color="auto" w:fill="FFFFFF"/>
          <w:lang w:val="fr-FR" w:eastAsia="en-US"/>
        </w:rPr>
        <w:t>phénotype, le génotype et l'écologie des souches-types</w:t>
      </w:r>
      <w:r w:rsidRPr="009A662E">
        <w:rPr>
          <w:rFonts w:ascii="Calibri" w:eastAsia="Calibri" w:hAnsi="Calibri" w:cs="Calibri"/>
          <w:color w:val="3B3838"/>
          <w:sz w:val="22"/>
          <w:szCs w:val="22"/>
          <w:shd w:val="clear" w:color="auto" w:fill="FFFFFF"/>
          <w:lang w:val="fr-FR" w:eastAsia="en-US"/>
        </w:rPr>
        <w:t xml:space="preserve"> (ou génomes-types pour les taxons non cultivés).</w:t>
      </w:r>
    </w:p>
    <w:p w14:paraId="7FF501DE" w14:textId="77777777" w:rsidR="009A662E" w:rsidRPr="009A662E" w:rsidRDefault="009A662E" w:rsidP="009A662E">
      <w:pPr>
        <w:numPr>
          <w:ilvl w:val="0"/>
          <w:numId w:val="4"/>
        </w:numPr>
        <w:spacing w:before="60"/>
        <w:ind w:left="363" w:hanging="357"/>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Utiliser ce système de classification optimisé pour mieux </w:t>
      </w:r>
      <w:r w:rsidRPr="009A662E">
        <w:rPr>
          <w:rFonts w:ascii="Calibri" w:eastAsia="Calibri" w:hAnsi="Calibri" w:cs="Calibri"/>
          <w:b/>
          <w:bCs/>
          <w:color w:val="3B3838"/>
          <w:sz w:val="22"/>
          <w:szCs w:val="22"/>
          <w:shd w:val="clear" w:color="auto" w:fill="FFFFFF"/>
          <w:lang w:val="fr-FR" w:eastAsia="en-US"/>
        </w:rPr>
        <w:t>comprendre l'évolution des espèces</w:t>
      </w:r>
      <w:r w:rsidRPr="009A662E">
        <w:rPr>
          <w:rFonts w:ascii="Calibri" w:eastAsia="Calibri" w:hAnsi="Calibri" w:cs="Calibri"/>
          <w:color w:val="3B3838"/>
          <w:sz w:val="22"/>
          <w:szCs w:val="22"/>
          <w:shd w:val="clear" w:color="auto" w:fill="FFFFFF"/>
          <w:lang w:val="fr-FR" w:eastAsia="en-US"/>
        </w:rPr>
        <w:t xml:space="preserve"> de ce groupe et </w:t>
      </w:r>
      <w:r w:rsidRPr="009A662E">
        <w:rPr>
          <w:rFonts w:ascii="Calibri" w:eastAsia="Calibri" w:hAnsi="Calibri" w:cs="Calibri"/>
          <w:b/>
          <w:bCs/>
          <w:color w:val="3B3838"/>
          <w:sz w:val="22"/>
          <w:szCs w:val="22"/>
          <w:shd w:val="clear" w:color="auto" w:fill="FFFFFF"/>
          <w:lang w:val="fr-FR" w:eastAsia="en-US"/>
        </w:rPr>
        <w:t>comment les génotypes se sont différenciés fonctionnellement et écologiquement</w:t>
      </w:r>
      <w:r w:rsidRPr="009A662E">
        <w:rPr>
          <w:rFonts w:ascii="Calibri" w:eastAsia="Calibri" w:hAnsi="Calibri" w:cs="Calibri"/>
          <w:color w:val="3B3838"/>
          <w:sz w:val="22"/>
          <w:szCs w:val="22"/>
          <w:shd w:val="clear" w:color="auto" w:fill="FFFFFF"/>
          <w:lang w:val="fr-FR" w:eastAsia="en-US"/>
        </w:rPr>
        <w:t xml:space="preserve"> de leurs proches parents en réponse aux facteurs environnementaux.</w:t>
      </w:r>
    </w:p>
    <w:p w14:paraId="65028CE8" w14:textId="0A85C693" w:rsidR="00165DEB" w:rsidRPr="00165DEB" w:rsidRDefault="009A662E" w:rsidP="00685435">
      <w:pPr>
        <w:numPr>
          <w:ilvl w:val="0"/>
          <w:numId w:val="4"/>
        </w:numPr>
        <w:spacing w:before="60"/>
        <w:ind w:left="363" w:hanging="357"/>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Décrire et modéliser les niches environnementales </w:t>
      </w:r>
      <w:r w:rsidR="0019239E">
        <w:rPr>
          <w:rFonts w:ascii="Calibri" w:eastAsia="Calibri" w:hAnsi="Calibri" w:cs="Calibri"/>
          <w:color w:val="3B3838"/>
          <w:sz w:val="22"/>
          <w:szCs w:val="22"/>
          <w:shd w:val="clear" w:color="auto" w:fill="FFFFFF"/>
          <w:lang w:val="fr-FR" w:eastAsia="en-US"/>
        </w:rPr>
        <w:t>afin</w:t>
      </w:r>
      <w:r w:rsidRPr="009A662E">
        <w:rPr>
          <w:rFonts w:ascii="Calibri" w:eastAsia="Calibri" w:hAnsi="Calibri" w:cs="Calibri"/>
          <w:color w:val="3B3838"/>
          <w:sz w:val="22"/>
          <w:szCs w:val="22"/>
          <w:shd w:val="clear" w:color="auto" w:fill="FFFFFF"/>
          <w:lang w:val="fr-FR" w:eastAsia="en-US"/>
        </w:rPr>
        <w:t xml:space="preserve"> </w:t>
      </w:r>
      <w:r w:rsidR="0019239E">
        <w:rPr>
          <w:rFonts w:ascii="Calibri" w:eastAsia="Calibri" w:hAnsi="Calibri" w:cs="Calibri"/>
          <w:color w:val="3B3838"/>
          <w:sz w:val="22"/>
          <w:szCs w:val="22"/>
          <w:shd w:val="clear" w:color="auto" w:fill="FFFFFF"/>
          <w:lang w:val="fr-FR" w:eastAsia="en-US"/>
        </w:rPr>
        <w:t>d’</w:t>
      </w:r>
      <w:r w:rsidRPr="009A662E">
        <w:rPr>
          <w:rFonts w:ascii="Calibri" w:eastAsia="Calibri" w:hAnsi="Calibri" w:cs="Calibri"/>
          <w:color w:val="3B3838"/>
          <w:sz w:val="22"/>
          <w:szCs w:val="22"/>
          <w:shd w:val="clear" w:color="auto" w:fill="FFFFFF"/>
          <w:lang w:val="fr-FR" w:eastAsia="en-US"/>
        </w:rPr>
        <w:t xml:space="preserve">identifier les </w:t>
      </w:r>
      <w:r w:rsidRPr="009A662E">
        <w:rPr>
          <w:rFonts w:ascii="Calibri" w:eastAsia="Calibri" w:hAnsi="Calibri" w:cs="Calibri"/>
          <w:b/>
          <w:bCs/>
          <w:color w:val="3B3838"/>
          <w:sz w:val="22"/>
          <w:szCs w:val="22"/>
          <w:shd w:val="clear" w:color="auto" w:fill="FFFFFF"/>
          <w:lang w:val="fr-FR" w:eastAsia="en-US"/>
        </w:rPr>
        <w:t>voies métaboliques impliquées dans la survie des différentes espèces dans leurs niches spécifiques</w:t>
      </w:r>
      <w:r w:rsidRPr="009A662E">
        <w:rPr>
          <w:rFonts w:ascii="Calibri" w:eastAsia="Calibri" w:hAnsi="Calibri" w:cs="Calibri"/>
          <w:color w:val="3B3838"/>
          <w:sz w:val="22"/>
          <w:szCs w:val="22"/>
          <w:shd w:val="clear" w:color="auto" w:fill="FFFFFF"/>
          <w:lang w:val="fr-FR" w:eastAsia="en-US"/>
        </w:rPr>
        <w:t>.</w:t>
      </w:r>
      <w:r w:rsidR="00165DEB" w:rsidRPr="00165DEB">
        <w:rPr>
          <w:rFonts w:ascii="Calibri" w:eastAsia="Calibri" w:hAnsi="Calibri" w:cs="Calibri"/>
          <w:color w:val="3B3838"/>
          <w:sz w:val="22"/>
          <w:szCs w:val="22"/>
          <w:shd w:val="clear" w:color="auto" w:fill="FFFFFF"/>
          <w:lang w:val="fr-FR" w:eastAsia="en-US"/>
        </w:rPr>
        <w:br w:type="page"/>
      </w:r>
    </w:p>
    <w:p w14:paraId="5EAFFE22" w14:textId="77777777" w:rsidR="009A662E" w:rsidRPr="009A662E" w:rsidRDefault="009A662E" w:rsidP="00165DEB">
      <w:pPr>
        <w:spacing w:before="60"/>
        <w:ind w:left="363"/>
        <w:jc w:val="both"/>
        <w:rPr>
          <w:rFonts w:ascii="Calibri" w:eastAsia="Calibri" w:hAnsi="Calibri" w:cs="Calibri"/>
          <w:color w:val="3B3838"/>
          <w:sz w:val="22"/>
          <w:szCs w:val="22"/>
          <w:shd w:val="clear" w:color="auto" w:fill="FFFFFF"/>
          <w:lang w:val="fr-FR" w:eastAsia="en-US"/>
        </w:rPr>
      </w:pPr>
    </w:p>
    <w:p w14:paraId="6E5A9A88" w14:textId="1F03D26B" w:rsidR="009A662E" w:rsidRDefault="009A662E" w:rsidP="009A662E">
      <w:pPr>
        <w:rPr>
          <w:rFonts w:ascii="Calibri" w:eastAsia="Calibri" w:hAnsi="Calibri" w:cs="Calibri"/>
          <w:color w:val="3B3838"/>
          <w:sz w:val="22"/>
          <w:szCs w:val="22"/>
          <w:shd w:val="clear" w:color="auto" w:fill="FFFFFF"/>
          <w:lang w:val="fr-FR" w:eastAsia="en-US"/>
        </w:rPr>
      </w:pPr>
    </w:p>
    <w:p w14:paraId="70AC267D" w14:textId="174D7E87" w:rsidR="00165DEB" w:rsidRDefault="00165DEB" w:rsidP="009A662E">
      <w:pPr>
        <w:rPr>
          <w:rFonts w:ascii="Calibri" w:eastAsia="Calibri" w:hAnsi="Calibri" w:cs="Calibri"/>
          <w:color w:val="3B3838"/>
          <w:sz w:val="22"/>
          <w:szCs w:val="22"/>
          <w:shd w:val="clear" w:color="auto" w:fill="FFFFFF"/>
          <w:lang w:val="fr-FR" w:eastAsia="en-US"/>
        </w:rPr>
      </w:pPr>
    </w:p>
    <w:p w14:paraId="24E7368A"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Méthodes</w:t>
      </w:r>
    </w:p>
    <w:p w14:paraId="703498DD" w14:textId="7F7EAA7D" w:rsidR="009A662E" w:rsidRPr="009A662E" w:rsidRDefault="009A662E" w:rsidP="00C317DF">
      <w:pPr>
        <w:spacing w:before="40"/>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Afin de mener à bien ce projet, le (ou la) </w:t>
      </w:r>
      <w:r w:rsidR="00C317DF">
        <w:rPr>
          <w:rFonts w:ascii="Calibri" w:eastAsia="Calibri" w:hAnsi="Calibri" w:cs="Calibri"/>
          <w:color w:val="3B3838"/>
          <w:sz w:val="22"/>
          <w:szCs w:val="22"/>
          <w:shd w:val="clear" w:color="auto" w:fill="FFFFFF"/>
          <w:lang w:val="fr-FR" w:eastAsia="en-US"/>
        </w:rPr>
        <w:t>stagiaire</w:t>
      </w:r>
      <w:r w:rsidRPr="009A662E">
        <w:rPr>
          <w:rFonts w:ascii="Calibri" w:eastAsia="Calibri" w:hAnsi="Calibri" w:cs="Calibri"/>
          <w:color w:val="3B3838"/>
          <w:sz w:val="22"/>
          <w:szCs w:val="22"/>
          <w:shd w:val="clear" w:color="auto" w:fill="FFFFFF"/>
          <w:lang w:val="fr-FR" w:eastAsia="en-US"/>
        </w:rPr>
        <w:t xml:space="preserve"> exploitera les nombreux génomes disponibles (~1500) et ceux nouvellement séquencés au cours de ce projet, qui seront annotés grâce au système d'information </w:t>
      </w:r>
      <w:hyperlink r:id="rId17" w:history="1">
        <w:r w:rsidRPr="009A662E">
          <w:rPr>
            <w:rFonts w:ascii="Calibri" w:eastAsia="Calibri" w:hAnsi="Calibri" w:cs="Calibri"/>
            <w:i/>
            <w:iCs/>
            <w:color w:val="011830"/>
            <w:sz w:val="22"/>
            <w:szCs w:val="22"/>
            <w:u w:val="single"/>
            <w:shd w:val="clear" w:color="auto" w:fill="FFFFFF"/>
            <w:lang w:val="fr-FR" w:eastAsia="en-US"/>
          </w:rPr>
          <w:t>Cyanorak</w:t>
        </w:r>
      </w:hyperlink>
      <w:r w:rsidRPr="009A662E">
        <w:rPr>
          <w:rFonts w:ascii="Calibri" w:eastAsia="Calibri" w:hAnsi="Calibri" w:cs="Calibri"/>
          <w:color w:val="3B3838"/>
          <w:sz w:val="22"/>
          <w:szCs w:val="22"/>
          <w:shd w:val="clear" w:color="auto" w:fill="FFFFFF"/>
          <w:lang w:val="fr-FR" w:eastAsia="en-US"/>
        </w:rPr>
        <w:t xml:space="preserve"> [8] pour constituer une base de génomes de référence fiable qui sera ensuite utilisée pour i) aider à délimiter les espèces candidates en fonction de leur génotype et de leur phénotype </w:t>
      </w:r>
      <w:r w:rsidRPr="009A662E">
        <w:rPr>
          <w:rFonts w:ascii="Calibri" w:eastAsia="Calibri" w:hAnsi="Calibri" w:cs="Calibri"/>
          <w:i/>
          <w:iCs/>
          <w:color w:val="3B3838"/>
          <w:sz w:val="22"/>
          <w:szCs w:val="22"/>
          <w:shd w:val="clear" w:color="auto" w:fill="FFFFFF"/>
          <w:lang w:val="fr-FR" w:eastAsia="en-US"/>
        </w:rPr>
        <w:t>in silico</w:t>
      </w:r>
      <w:r w:rsidRPr="009A662E">
        <w:rPr>
          <w:rFonts w:ascii="Calibri" w:eastAsia="Calibri" w:hAnsi="Calibri" w:cs="Calibri"/>
          <w:color w:val="3B3838"/>
          <w:sz w:val="22"/>
          <w:szCs w:val="22"/>
          <w:shd w:val="clear" w:color="auto" w:fill="FFFFFF"/>
          <w:lang w:val="fr-FR" w:eastAsia="en-US"/>
        </w:rPr>
        <w:t xml:space="preserve">, basé sur la présence/absence de gènes fonctionnels permettant de prédire leur capacité à assimiler différents nutriments, à répondre à différents stress, etc. et ii) réconcilier les taxonomies issues de différents marqueurs génétiques (16S, </w:t>
      </w:r>
      <w:r w:rsidRPr="009A662E">
        <w:rPr>
          <w:rFonts w:ascii="Calibri" w:eastAsia="Calibri" w:hAnsi="Calibri" w:cs="Calibri"/>
          <w:i/>
          <w:iCs/>
          <w:color w:val="3B3838"/>
          <w:sz w:val="22"/>
          <w:szCs w:val="22"/>
          <w:shd w:val="clear" w:color="auto" w:fill="FFFFFF"/>
          <w:lang w:val="fr-FR" w:eastAsia="en-US"/>
        </w:rPr>
        <w:t>rpoC1</w:t>
      </w:r>
      <w:r w:rsidRPr="009A662E">
        <w:rPr>
          <w:rFonts w:ascii="Calibri" w:eastAsia="Calibri" w:hAnsi="Calibri" w:cs="Calibri"/>
          <w:color w:val="3B3838"/>
          <w:sz w:val="22"/>
          <w:szCs w:val="22"/>
          <w:shd w:val="clear" w:color="auto" w:fill="FFFFFF"/>
          <w:lang w:val="fr-FR" w:eastAsia="en-US"/>
        </w:rPr>
        <w:t xml:space="preserve">, </w:t>
      </w:r>
      <w:proofErr w:type="spellStart"/>
      <w:r w:rsidRPr="009A662E">
        <w:rPr>
          <w:rFonts w:ascii="Calibri" w:eastAsia="Calibri" w:hAnsi="Calibri" w:cs="Calibri"/>
          <w:i/>
          <w:iCs/>
          <w:color w:val="3B3838"/>
          <w:sz w:val="22"/>
          <w:szCs w:val="22"/>
          <w:shd w:val="clear" w:color="auto" w:fill="FFFFFF"/>
          <w:lang w:val="fr-FR" w:eastAsia="en-US"/>
        </w:rPr>
        <w:t>petB</w:t>
      </w:r>
      <w:proofErr w:type="spellEnd"/>
      <w:r w:rsidRPr="009A662E">
        <w:rPr>
          <w:rFonts w:ascii="Calibri" w:eastAsia="Calibri" w:hAnsi="Calibri" w:cs="Calibri"/>
          <w:color w:val="3B3838"/>
          <w:sz w:val="22"/>
          <w:szCs w:val="22"/>
          <w:shd w:val="clear" w:color="auto" w:fill="FFFFFF"/>
          <w:lang w:val="fr-FR" w:eastAsia="en-US"/>
        </w:rPr>
        <w:t>, etc.) en utilisant une base de séquences de référence ‘maison’ (</w:t>
      </w:r>
      <w:proofErr w:type="spellStart"/>
      <w:r w:rsidRPr="009A662E">
        <w:rPr>
          <w:rFonts w:ascii="Calibri" w:eastAsia="Calibri" w:hAnsi="Calibri" w:cs="Calibri"/>
          <w:i/>
          <w:iCs/>
          <w:color w:val="3B3838"/>
          <w:sz w:val="22"/>
          <w:szCs w:val="22"/>
          <w:shd w:val="clear" w:color="auto" w:fill="FFFFFF"/>
          <w:lang w:val="fr-FR" w:eastAsia="en-US"/>
        </w:rPr>
        <w:fldChar w:fldCharType="begin"/>
      </w:r>
      <w:r w:rsidRPr="009A662E">
        <w:rPr>
          <w:rFonts w:ascii="Calibri" w:eastAsia="Calibri" w:hAnsi="Calibri" w:cs="Calibri"/>
          <w:i/>
          <w:iCs/>
          <w:color w:val="3B3838"/>
          <w:sz w:val="22"/>
          <w:szCs w:val="22"/>
          <w:shd w:val="clear" w:color="auto" w:fill="FFFFFF"/>
          <w:lang w:val="fr-FR" w:eastAsia="en-US"/>
        </w:rPr>
        <w:instrText xml:space="preserve"> HYPERLINK "https://github.com/roskobaz/cyanomarks" </w:instrText>
      </w:r>
      <w:r w:rsidRPr="009A662E">
        <w:rPr>
          <w:rFonts w:ascii="Calibri" w:eastAsia="Calibri" w:hAnsi="Calibri" w:cs="Calibri"/>
          <w:i/>
          <w:iCs/>
          <w:color w:val="3B3838"/>
          <w:sz w:val="22"/>
          <w:szCs w:val="22"/>
          <w:shd w:val="clear" w:color="auto" w:fill="FFFFFF"/>
          <w:lang w:val="fr-FR" w:eastAsia="en-US"/>
        </w:rPr>
      </w:r>
      <w:r w:rsidRPr="009A662E">
        <w:rPr>
          <w:rFonts w:ascii="Calibri" w:eastAsia="Calibri" w:hAnsi="Calibri" w:cs="Calibri"/>
          <w:i/>
          <w:iCs/>
          <w:color w:val="3B3838"/>
          <w:sz w:val="22"/>
          <w:szCs w:val="22"/>
          <w:shd w:val="clear" w:color="auto" w:fill="FFFFFF"/>
          <w:lang w:val="fr-FR" w:eastAsia="en-US"/>
        </w:rPr>
        <w:fldChar w:fldCharType="separate"/>
      </w:r>
      <w:r w:rsidRPr="009A662E">
        <w:rPr>
          <w:rFonts w:ascii="Calibri" w:eastAsia="Calibri" w:hAnsi="Calibri" w:cs="Calibri"/>
          <w:i/>
          <w:iCs/>
          <w:color w:val="011830"/>
          <w:sz w:val="22"/>
          <w:szCs w:val="22"/>
          <w:u w:val="single"/>
          <w:shd w:val="clear" w:color="auto" w:fill="FFFFFF"/>
          <w:lang w:val="fr-FR" w:eastAsia="en-US"/>
        </w:rPr>
        <w:t>CyanoMarks</w:t>
      </w:r>
      <w:proofErr w:type="spellEnd"/>
      <w:r w:rsidRPr="009A662E">
        <w:rPr>
          <w:rFonts w:ascii="Calibri" w:eastAsia="Calibri" w:hAnsi="Calibri" w:cs="Calibri"/>
          <w:i/>
          <w:iCs/>
          <w:color w:val="3B3838"/>
          <w:sz w:val="22"/>
          <w:szCs w:val="22"/>
          <w:shd w:val="clear" w:color="auto" w:fill="FFFFFF"/>
          <w:lang w:val="fr-FR" w:eastAsia="en-US"/>
        </w:rPr>
        <w:fldChar w:fldCharType="end"/>
      </w:r>
      <w:r w:rsidRPr="009A662E">
        <w:rPr>
          <w:rFonts w:ascii="Calibri" w:eastAsia="Calibri" w:hAnsi="Calibri" w:cs="Calibri"/>
          <w:color w:val="3B3838"/>
          <w:sz w:val="22"/>
          <w:szCs w:val="22"/>
          <w:shd w:val="clear" w:color="auto" w:fill="FFFFFF"/>
          <w:lang w:val="fr-FR" w:eastAsia="en-US"/>
        </w:rPr>
        <w:t xml:space="preserve">) et mieux évaluer la diversité génomique des </w:t>
      </w:r>
      <w:r w:rsidRPr="009A662E">
        <w:rPr>
          <w:rFonts w:ascii="Symbol" w:eastAsia="Calibri" w:hAnsi="Symbol" w:cs="Calibri"/>
          <w:color w:val="3B3838"/>
          <w:sz w:val="22"/>
          <w:szCs w:val="22"/>
          <w:shd w:val="clear" w:color="auto" w:fill="FFFFFF"/>
          <w:lang w:val="fr-FR" w:eastAsia="en-US"/>
        </w:rPr>
        <w:t>a</w:t>
      </w:r>
      <w:r w:rsidRPr="009A662E">
        <w:rPr>
          <w:rFonts w:ascii="Calibri" w:eastAsia="Calibri" w:hAnsi="Calibri" w:cs="Calibri"/>
          <w:color w:val="3B3838"/>
          <w:sz w:val="22"/>
          <w:szCs w:val="22"/>
          <w:shd w:val="clear" w:color="auto" w:fill="FFFFFF"/>
          <w:lang w:val="fr-FR" w:eastAsia="en-US"/>
        </w:rPr>
        <w:t xml:space="preserve">-cyanobactéries. </w:t>
      </w:r>
      <w:r w:rsidR="00C317DF">
        <w:rPr>
          <w:rFonts w:ascii="Calibri" w:eastAsia="Calibri" w:hAnsi="Calibri" w:cs="Calibri"/>
          <w:color w:val="3B3838"/>
          <w:sz w:val="22"/>
          <w:szCs w:val="22"/>
          <w:shd w:val="clear" w:color="auto" w:fill="FFFFFF"/>
          <w:lang w:val="fr-FR" w:eastAsia="en-US"/>
        </w:rPr>
        <w:t xml:space="preserve"> </w:t>
      </w:r>
      <w:r w:rsidRPr="009A662E">
        <w:rPr>
          <w:rFonts w:ascii="Calibri" w:eastAsia="Calibri" w:hAnsi="Calibri" w:cs="Calibri"/>
          <w:color w:val="3B3838"/>
          <w:sz w:val="22"/>
          <w:szCs w:val="22"/>
          <w:shd w:val="clear" w:color="auto" w:fill="FFFFFF"/>
          <w:lang w:val="fr-FR" w:eastAsia="en-US"/>
        </w:rPr>
        <w:t xml:space="preserve">Enfin, </w:t>
      </w:r>
      <w:proofErr w:type="spellStart"/>
      <w:r w:rsidRPr="009A662E">
        <w:rPr>
          <w:rFonts w:ascii="Calibri" w:eastAsia="Calibri" w:hAnsi="Calibri" w:cs="Calibri"/>
          <w:color w:val="3B3838"/>
          <w:sz w:val="22"/>
          <w:szCs w:val="22"/>
          <w:shd w:val="clear" w:color="auto" w:fill="FFFFFF"/>
          <w:lang w:val="fr-FR" w:eastAsia="en-US"/>
        </w:rPr>
        <w:t>CyanoTaxa</w:t>
      </w:r>
      <w:proofErr w:type="spellEnd"/>
      <w:r w:rsidRPr="009A662E">
        <w:rPr>
          <w:rFonts w:ascii="Calibri" w:eastAsia="Calibri" w:hAnsi="Calibri" w:cs="Calibri"/>
          <w:color w:val="3B3838"/>
          <w:sz w:val="22"/>
          <w:szCs w:val="22"/>
          <w:shd w:val="clear" w:color="auto" w:fill="FFFFFF"/>
          <w:lang w:val="fr-FR" w:eastAsia="en-US"/>
        </w:rPr>
        <w:t xml:space="preserve"> utilisera </w:t>
      </w:r>
      <w:r w:rsidR="00C317DF">
        <w:rPr>
          <w:rFonts w:ascii="Calibri" w:eastAsia="Calibri" w:hAnsi="Calibri" w:cs="Calibri"/>
          <w:color w:val="3B3838"/>
          <w:sz w:val="22"/>
          <w:szCs w:val="22"/>
          <w:shd w:val="clear" w:color="auto" w:fill="FFFFFF"/>
          <w:lang w:val="fr-FR" w:eastAsia="en-US"/>
        </w:rPr>
        <w:t>d</w:t>
      </w:r>
      <w:r w:rsidRPr="009A662E">
        <w:rPr>
          <w:rFonts w:ascii="Calibri" w:eastAsia="Calibri" w:hAnsi="Calibri" w:cs="Calibri"/>
          <w:color w:val="3B3838"/>
          <w:sz w:val="22"/>
          <w:szCs w:val="22"/>
          <w:shd w:val="clear" w:color="auto" w:fill="FFFFFF"/>
          <w:lang w:val="fr-FR" w:eastAsia="en-US"/>
        </w:rPr>
        <w:t xml:space="preserve">es </w:t>
      </w:r>
      <w:r w:rsidR="00C317DF">
        <w:rPr>
          <w:rFonts w:ascii="Calibri" w:eastAsia="Calibri" w:hAnsi="Calibri" w:cs="Calibri"/>
          <w:color w:val="3B3838"/>
          <w:sz w:val="22"/>
          <w:szCs w:val="22"/>
          <w:shd w:val="clear" w:color="auto" w:fill="FFFFFF"/>
          <w:lang w:val="fr-FR" w:eastAsia="en-US"/>
        </w:rPr>
        <w:t>données de</w:t>
      </w:r>
      <w:r w:rsidRPr="009A662E">
        <w:rPr>
          <w:rFonts w:ascii="Calibri" w:eastAsia="Calibri" w:hAnsi="Calibri" w:cs="Calibri"/>
          <w:color w:val="3B3838"/>
          <w:sz w:val="22"/>
          <w:szCs w:val="22"/>
          <w:shd w:val="clear" w:color="auto" w:fill="FFFFFF"/>
          <w:lang w:val="fr-FR" w:eastAsia="en-US"/>
        </w:rPr>
        <w:t xml:space="preserve"> méta-</w:t>
      </w:r>
      <w:proofErr w:type="spellStart"/>
      <w:r w:rsidRPr="009A662E">
        <w:rPr>
          <w:rFonts w:ascii="Calibri" w:eastAsia="Calibri" w:hAnsi="Calibri" w:cs="Calibri"/>
          <w:color w:val="3B3838"/>
          <w:sz w:val="22"/>
          <w:szCs w:val="22"/>
          <w:shd w:val="clear" w:color="auto" w:fill="FFFFFF"/>
          <w:lang w:val="fr-FR" w:eastAsia="en-US"/>
        </w:rPr>
        <w:t>omes</w:t>
      </w:r>
      <w:proofErr w:type="spellEnd"/>
      <w:r w:rsidRPr="009A662E">
        <w:rPr>
          <w:rFonts w:ascii="Calibri" w:eastAsia="Calibri" w:hAnsi="Calibri" w:cs="Calibri"/>
          <w:color w:val="3B3838"/>
          <w:sz w:val="22"/>
          <w:szCs w:val="22"/>
          <w:shd w:val="clear" w:color="auto" w:fill="FFFFFF"/>
          <w:lang w:val="fr-FR" w:eastAsia="en-US"/>
        </w:rPr>
        <w:t xml:space="preserve"> disponibles </w:t>
      </w:r>
      <w:r w:rsidR="00C317DF">
        <w:rPr>
          <w:rFonts w:ascii="Calibri" w:eastAsia="Calibri" w:hAnsi="Calibri" w:cs="Calibri"/>
          <w:color w:val="3B3838"/>
          <w:sz w:val="22"/>
          <w:szCs w:val="22"/>
          <w:shd w:val="clear" w:color="auto" w:fill="FFFFFF"/>
          <w:lang w:val="fr-FR" w:eastAsia="en-US"/>
        </w:rPr>
        <w:t xml:space="preserve">depuis peu </w:t>
      </w:r>
      <w:r w:rsidRPr="009A662E">
        <w:rPr>
          <w:rFonts w:ascii="Calibri" w:eastAsia="Calibri" w:hAnsi="Calibri" w:cs="Calibri"/>
          <w:color w:val="3B3838"/>
          <w:sz w:val="22"/>
          <w:szCs w:val="22"/>
          <w:shd w:val="clear" w:color="auto" w:fill="FFFFFF"/>
          <w:lang w:val="fr-FR" w:eastAsia="en-US"/>
        </w:rPr>
        <w:t>(</w:t>
      </w:r>
      <w:r w:rsidR="00C317DF" w:rsidRPr="009A662E">
        <w:rPr>
          <w:rFonts w:ascii="Calibri" w:eastAsia="Calibri" w:hAnsi="Calibri" w:cs="Calibri"/>
          <w:color w:val="3B3838"/>
          <w:sz w:val="22"/>
          <w:szCs w:val="22"/>
          <w:shd w:val="clear" w:color="auto" w:fill="FFFFFF"/>
          <w:lang w:val="fr-FR" w:eastAsia="en-US"/>
        </w:rPr>
        <w:t xml:space="preserve">stations à long terme </w:t>
      </w:r>
      <w:r w:rsidRPr="009A662E">
        <w:rPr>
          <w:rFonts w:ascii="Calibri" w:eastAsia="Calibri" w:hAnsi="Calibri" w:cs="Calibri"/>
          <w:color w:val="3B3838"/>
          <w:sz w:val="22"/>
          <w:szCs w:val="22"/>
          <w:shd w:val="clear" w:color="auto" w:fill="FFFFFF"/>
          <w:lang w:val="fr-FR" w:eastAsia="en-US"/>
        </w:rPr>
        <w:t>SOMLIT-ASTAN</w:t>
      </w:r>
      <w:r w:rsidR="00C317DF">
        <w:rPr>
          <w:rFonts w:ascii="Calibri" w:eastAsia="Calibri" w:hAnsi="Calibri" w:cs="Calibri"/>
          <w:color w:val="3B3838"/>
          <w:sz w:val="22"/>
          <w:szCs w:val="22"/>
          <w:shd w:val="clear" w:color="auto" w:fill="FFFFFF"/>
          <w:lang w:val="fr-FR" w:eastAsia="en-US"/>
        </w:rPr>
        <w:t xml:space="preserve"> et</w:t>
      </w:r>
      <w:r w:rsidR="00A60A48">
        <w:rPr>
          <w:rFonts w:ascii="Calibri" w:eastAsia="Calibri" w:hAnsi="Calibri" w:cs="Calibri"/>
          <w:color w:val="3B3838"/>
          <w:sz w:val="22"/>
          <w:szCs w:val="22"/>
          <w:shd w:val="clear" w:color="auto" w:fill="FFFFFF"/>
          <w:lang w:val="fr-FR" w:eastAsia="en-US"/>
        </w:rPr>
        <w:t xml:space="preserve"> BOUSSOLE</w:t>
      </w:r>
      <w:r w:rsidR="00C317DF">
        <w:rPr>
          <w:rFonts w:ascii="Calibri" w:eastAsia="Calibri" w:hAnsi="Calibri" w:cs="Calibri"/>
          <w:color w:val="3B3838"/>
          <w:sz w:val="22"/>
          <w:szCs w:val="22"/>
          <w:shd w:val="clear" w:color="auto" w:fill="FFFFFF"/>
          <w:lang w:val="fr-FR" w:eastAsia="en-US"/>
        </w:rPr>
        <w:t xml:space="preserve"> et expédition Tonga)</w:t>
      </w:r>
      <w:r w:rsidRPr="009A662E">
        <w:rPr>
          <w:rFonts w:ascii="Calibri" w:eastAsia="Calibri" w:hAnsi="Calibri" w:cs="Calibri"/>
          <w:color w:val="3B3838"/>
          <w:sz w:val="22"/>
          <w:szCs w:val="22"/>
          <w:shd w:val="clear" w:color="auto" w:fill="FFFFFF"/>
          <w:lang w:val="fr-FR" w:eastAsia="en-US"/>
        </w:rPr>
        <w:t xml:space="preserve"> afin de</w:t>
      </w:r>
      <w:r w:rsidR="00C317DF">
        <w:rPr>
          <w:rFonts w:ascii="Calibri" w:eastAsia="Calibri" w:hAnsi="Calibri" w:cs="Calibri"/>
          <w:color w:val="3B3838"/>
          <w:sz w:val="22"/>
          <w:szCs w:val="22"/>
          <w:shd w:val="clear" w:color="auto" w:fill="FFFFFF"/>
          <w:lang w:val="fr-FR" w:eastAsia="en-US"/>
        </w:rPr>
        <w:t> </w:t>
      </w:r>
      <w:r w:rsidR="008B5912">
        <w:rPr>
          <w:rFonts w:ascii="Calibri" w:eastAsia="Calibri" w:hAnsi="Calibri" w:cs="Calibri"/>
          <w:color w:val="3B3838"/>
          <w:sz w:val="22"/>
          <w:szCs w:val="22"/>
          <w:shd w:val="clear" w:color="auto" w:fill="FFFFFF"/>
          <w:lang w:val="fr-FR" w:eastAsia="en-US"/>
        </w:rPr>
        <w:t>d’</w:t>
      </w:r>
      <w:r w:rsidRPr="009A662E">
        <w:rPr>
          <w:rFonts w:ascii="Calibri" w:eastAsia="Calibri" w:hAnsi="Calibri" w:cs="Calibri"/>
          <w:color w:val="3B3838"/>
          <w:sz w:val="22"/>
          <w:szCs w:val="22"/>
          <w:shd w:val="clear" w:color="auto" w:fill="FFFFFF"/>
          <w:lang w:val="fr-FR" w:eastAsia="en-US"/>
        </w:rPr>
        <w:t>identifier les voies métaboliques impliquées dans l’adaptation aux principales niches écologiques trouvées dans les écosystèmes marins</w:t>
      </w:r>
      <w:r w:rsidR="00C317DF">
        <w:rPr>
          <w:rFonts w:ascii="Calibri" w:eastAsia="Calibri" w:hAnsi="Calibri" w:cs="Calibri"/>
          <w:color w:val="3B3838"/>
          <w:sz w:val="22"/>
          <w:szCs w:val="22"/>
          <w:shd w:val="clear" w:color="auto" w:fill="FFFFFF"/>
          <w:lang w:val="fr-FR" w:eastAsia="en-US"/>
        </w:rPr>
        <w:t xml:space="preserve"> par une approche de réseau (e.g. WGCNA, [</w:t>
      </w:r>
      <w:r w:rsidR="008B5912">
        <w:rPr>
          <w:rFonts w:ascii="Calibri" w:eastAsia="Calibri" w:hAnsi="Calibri" w:cs="Calibri"/>
          <w:color w:val="3B3838"/>
          <w:sz w:val="22"/>
          <w:szCs w:val="22"/>
          <w:shd w:val="clear" w:color="auto" w:fill="FFFFFF"/>
          <w:lang w:val="fr-FR" w:eastAsia="en-US"/>
        </w:rPr>
        <w:t>9,10,</w:t>
      </w:r>
      <w:r w:rsidR="00C317DF">
        <w:rPr>
          <w:rFonts w:ascii="Calibri" w:eastAsia="Calibri" w:hAnsi="Calibri" w:cs="Calibri"/>
          <w:color w:val="3B3838"/>
          <w:sz w:val="22"/>
          <w:szCs w:val="22"/>
          <w:shd w:val="clear" w:color="auto" w:fill="FFFFFF"/>
          <w:lang w:val="fr-FR" w:eastAsia="en-US"/>
        </w:rPr>
        <w:t>11])</w:t>
      </w:r>
      <w:r w:rsidRPr="009A662E">
        <w:rPr>
          <w:rFonts w:ascii="Calibri" w:eastAsia="Calibri" w:hAnsi="Calibri" w:cs="Calibri"/>
          <w:color w:val="3B3838"/>
          <w:sz w:val="22"/>
          <w:szCs w:val="22"/>
          <w:shd w:val="clear" w:color="auto" w:fill="FFFFFF"/>
          <w:lang w:val="fr-FR" w:eastAsia="en-US"/>
        </w:rPr>
        <w:t xml:space="preserve">. </w:t>
      </w:r>
    </w:p>
    <w:p w14:paraId="2CD93A17" w14:textId="77777777" w:rsidR="009A662E" w:rsidRPr="009A662E" w:rsidRDefault="009A662E" w:rsidP="009A662E">
      <w:pPr>
        <w:rPr>
          <w:rFonts w:ascii="Calibri" w:eastAsia="Calibri" w:hAnsi="Calibri" w:cs="Calibri"/>
          <w:color w:val="3B3838"/>
          <w:sz w:val="22"/>
          <w:szCs w:val="22"/>
          <w:shd w:val="clear" w:color="auto" w:fill="FFFFFF"/>
          <w:lang w:val="fr-FR" w:eastAsia="en-US"/>
        </w:rPr>
      </w:pPr>
    </w:p>
    <w:p w14:paraId="24965C19"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Résultats attendus</w:t>
      </w:r>
    </w:p>
    <w:p w14:paraId="4509D731" w14:textId="42AAB197" w:rsidR="009A662E" w:rsidRPr="009A662E" w:rsidRDefault="009A662E" w:rsidP="003401A6">
      <w:pPr>
        <w:spacing w:before="60"/>
        <w:jc w:val="both"/>
        <w:rPr>
          <w:rFonts w:ascii="Calibri" w:eastAsia="Calibri" w:hAnsi="Calibri" w:cs="Calibri"/>
          <w:color w:val="3B3838"/>
          <w:sz w:val="22"/>
          <w:szCs w:val="22"/>
          <w:shd w:val="clear" w:color="auto" w:fill="FFFFFF"/>
          <w:lang w:val="fr-FR" w:eastAsia="en-US"/>
        </w:rPr>
      </w:pPr>
      <w:r w:rsidRPr="009A662E">
        <w:rPr>
          <w:rFonts w:ascii="Calibri" w:eastAsia="Calibri" w:hAnsi="Calibri" w:cs="Calibri"/>
          <w:color w:val="3B3838"/>
          <w:sz w:val="22"/>
          <w:szCs w:val="22"/>
          <w:shd w:val="clear" w:color="auto" w:fill="FFFFFF"/>
          <w:lang w:val="fr-FR" w:eastAsia="en-US"/>
        </w:rPr>
        <w:t xml:space="preserve">Bien que des initiatives de classification globale des procaryotes comme GTDB [6] ou </w:t>
      </w:r>
      <w:proofErr w:type="spellStart"/>
      <w:r w:rsidRPr="009A662E">
        <w:rPr>
          <w:rFonts w:ascii="Calibri" w:eastAsia="Calibri" w:hAnsi="Calibri" w:cs="Calibri"/>
          <w:color w:val="3B3838"/>
          <w:sz w:val="22"/>
          <w:szCs w:val="22"/>
          <w:shd w:val="clear" w:color="auto" w:fill="FFFFFF"/>
          <w:lang w:val="fr-FR" w:eastAsia="en-US"/>
        </w:rPr>
        <w:t>SeqCode</w:t>
      </w:r>
      <w:proofErr w:type="spellEnd"/>
      <w:r w:rsidRPr="009A662E">
        <w:rPr>
          <w:rFonts w:ascii="Calibri" w:eastAsia="Calibri" w:hAnsi="Calibri" w:cs="Calibri"/>
          <w:color w:val="3B3838"/>
          <w:sz w:val="22"/>
          <w:szCs w:val="22"/>
          <w:shd w:val="clear" w:color="auto" w:fill="FFFFFF"/>
          <w:lang w:val="fr-FR" w:eastAsia="en-US"/>
        </w:rPr>
        <w:t xml:space="preserve"> [7] aient déjà permis de faire des progrès significatifs vers la normalisation de la taxonomie de ces microorganismes, les résultats de ce projet de </w:t>
      </w:r>
      <w:r w:rsidR="005D3E54">
        <w:rPr>
          <w:rFonts w:ascii="Calibri" w:eastAsia="Calibri" w:hAnsi="Calibri" w:cs="Calibri"/>
          <w:color w:val="3B3838"/>
          <w:sz w:val="22"/>
          <w:szCs w:val="22"/>
          <w:shd w:val="clear" w:color="auto" w:fill="FFFFFF"/>
          <w:lang w:val="fr-FR" w:eastAsia="en-US"/>
        </w:rPr>
        <w:t>master</w:t>
      </w:r>
      <w:r w:rsidRPr="009A662E">
        <w:rPr>
          <w:rFonts w:ascii="Calibri" w:eastAsia="Calibri" w:hAnsi="Calibri" w:cs="Calibri"/>
          <w:color w:val="3B3838"/>
          <w:sz w:val="22"/>
          <w:szCs w:val="22"/>
          <w:shd w:val="clear" w:color="auto" w:fill="FFFFFF"/>
          <w:lang w:val="fr-FR" w:eastAsia="en-US"/>
        </w:rPr>
        <w:t xml:space="preserve"> permettront de les compléter en proposant une taxonomie pragmatique et consensuelle pour l'un des groupes phytoplanctoniques les plus étudiés et les plus pertinents sur le plan écologique, les </w:t>
      </w:r>
      <w:r w:rsidRPr="009A662E">
        <w:rPr>
          <w:rFonts w:ascii="Symbol" w:eastAsia="Calibri" w:hAnsi="Symbol" w:cs="Calibri"/>
          <w:color w:val="3B3838"/>
          <w:sz w:val="22"/>
          <w:szCs w:val="22"/>
          <w:shd w:val="clear" w:color="auto" w:fill="FFFFFF"/>
          <w:lang w:val="fr-FR" w:eastAsia="en-US"/>
        </w:rPr>
        <w:t>a</w:t>
      </w:r>
      <w:r w:rsidRPr="009A662E">
        <w:rPr>
          <w:rFonts w:ascii="Calibri" w:eastAsia="Calibri" w:hAnsi="Calibri" w:cs="Calibri"/>
          <w:color w:val="3B3838"/>
          <w:sz w:val="22"/>
          <w:szCs w:val="22"/>
          <w:shd w:val="clear" w:color="auto" w:fill="FFFFFF"/>
          <w:lang w:val="fr-FR" w:eastAsia="en-US"/>
        </w:rPr>
        <w:t>-cyanobactéries. Cette taxonomie intégrera les nombreuses connaissances accumulées sur ces organismes depuis leur découverte, mais également de nouvelles données phénotypiques, génomiques et/ou écologiques qui seront utilisées pour définir des espèces écologiquement pertinentes</w:t>
      </w:r>
      <w:r w:rsidR="005D3E54">
        <w:rPr>
          <w:rFonts w:ascii="Calibri" w:eastAsia="Calibri" w:hAnsi="Calibri" w:cs="Calibri"/>
          <w:color w:val="3B3838"/>
          <w:sz w:val="22"/>
          <w:szCs w:val="22"/>
          <w:shd w:val="clear" w:color="auto" w:fill="FFFFFF"/>
          <w:lang w:val="fr-FR" w:eastAsia="en-US"/>
        </w:rPr>
        <w:t xml:space="preserve"> et </w:t>
      </w:r>
      <w:r w:rsidRPr="009A662E">
        <w:rPr>
          <w:rFonts w:ascii="Calibri" w:eastAsia="Calibri" w:hAnsi="Calibri" w:cs="Calibri"/>
          <w:color w:val="3B3838"/>
          <w:sz w:val="22"/>
          <w:szCs w:val="22"/>
          <w:shd w:val="clear" w:color="auto" w:fill="FFFFFF"/>
          <w:lang w:val="fr-FR" w:eastAsia="en-US"/>
        </w:rPr>
        <w:t xml:space="preserve">mieux comprendre les bases moléculaires de la distribution des </w:t>
      </w:r>
      <w:r w:rsidRPr="009A662E">
        <w:rPr>
          <w:rFonts w:ascii="Symbol" w:eastAsia="Calibri" w:hAnsi="Symbol" w:cs="Calibri"/>
          <w:color w:val="3B3838"/>
          <w:sz w:val="22"/>
          <w:szCs w:val="22"/>
          <w:shd w:val="clear" w:color="auto" w:fill="FFFFFF"/>
          <w:lang w:val="fr-FR" w:eastAsia="en-US"/>
        </w:rPr>
        <w:t>a</w:t>
      </w:r>
      <w:r w:rsidRPr="009A662E">
        <w:rPr>
          <w:rFonts w:ascii="Calibri" w:eastAsia="Calibri" w:hAnsi="Calibri" w:cs="Calibri"/>
          <w:color w:val="3B3838"/>
          <w:sz w:val="22"/>
          <w:szCs w:val="22"/>
          <w:shd w:val="clear" w:color="auto" w:fill="FFFFFF"/>
          <w:lang w:val="fr-FR" w:eastAsia="en-US"/>
        </w:rPr>
        <w:t xml:space="preserve">-cyanobactéries dans des niches environnementales distinctes. Une autre valeur ajoutée importante du projet </w:t>
      </w:r>
      <w:proofErr w:type="spellStart"/>
      <w:r w:rsidRPr="009A662E">
        <w:rPr>
          <w:rFonts w:ascii="Calibri" w:eastAsia="Calibri" w:hAnsi="Calibri" w:cs="Calibri"/>
          <w:color w:val="3B3838"/>
          <w:sz w:val="22"/>
          <w:szCs w:val="22"/>
          <w:shd w:val="clear" w:color="auto" w:fill="FFFFFF"/>
          <w:lang w:val="fr-FR" w:eastAsia="en-US"/>
        </w:rPr>
        <w:t>CyanoTaxa</w:t>
      </w:r>
      <w:proofErr w:type="spellEnd"/>
      <w:r w:rsidRPr="009A662E">
        <w:rPr>
          <w:rFonts w:ascii="Calibri" w:eastAsia="Calibri" w:hAnsi="Calibri" w:cs="Calibri"/>
          <w:color w:val="3B3838"/>
          <w:sz w:val="22"/>
          <w:szCs w:val="22"/>
          <w:shd w:val="clear" w:color="auto" w:fill="FFFFFF"/>
          <w:lang w:val="fr-FR" w:eastAsia="en-US"/>
        </w:rPr>
        <w:t xml:space="preserve"> sera de </w:t>
      </w:r>
      <w:r w:rsidR="00C317DF">
        <w:rPr>
          <w:rFonts w:ascii="Calibri" w:eastAsia="Calibri" w:hAnsi="Calibri" w:cs="Calibri"/>
          <w:color w:val="3B3838"/>
          <w:sz w:val="22"/>
          <w:szCs w:val="22"/>
          <w:shd w:val="clear" w:color="auto" w:fill="FFFFFF"/>
          <w:lang w:val="fr-FR" w:eastAsia="en-US"/>
        </w:rPr>
        <w:t>mettre à jour</w:t>
      </w:r>
      <w:r w:rsidRPr="009A662E">
        <w:rPr>
          <w:rFonts w:ascii="Calibri" w:eastAsia="Calibri" w:hAnsi="Calibri" w:cs="Calibri"/>
          <w:color w:val="3B3838"/>
          <w:sz w:val="22"/>
          <w:szCs w:val="22"/>
          <w:shd w:val="clear" w:color="auto" w:fill="FFFFFF"/>
          <w:lang w:val="fr-FR" w:eastAsia="en-US"/>
        </w:rPr>
        <w:t xml:space="preserve"> des bases de données de référence </w:t>
      </w:r>
      <w:r w:rsidR="003401A6">
        <w:rPr>
          <w:rFonts w:ascii="Calibri" w:eastAsia="Calibri" w:hAnsi="Calibri" w:cs="Calibri"/>
          <w:color w:val="3B3838"/>
          <w:sz w:val="22"/>
          <w:szCs w:val="22"/>
          <w:shd w:val="clear" w:color="auto" w:fill="FFFFFF"/>
          <w:lang w:val="fr-FR" w:eastAsia="en-US"/>
        </w:rPr>
        <w:t>développées par l’équipe d’accueil, permettant d’</w:t>
      </w:r>
      <w:r w:rsidRPr="009A662E">
        <w:rPr>
          <w:rFonts w:ascii="Calibri" w:eastAsia="Calibri" w:hAnsi="Calibri" w:cs="Calibri"/>
          <w:color w:val="3B3838"/>
          <w:sz w:val="22"/>
          <w:szCs w:val="22"/>
          <w:shd w:val="clear" w:color="auto" w:fill="FFFFFF"/>
          <w:lang w:val="fr-FR" w:eastAsia="en-US"/>
        </w:rPr>
        <w:t>étudier la diversité génétique (</w:t>
      </w:r>
      <w:proofErr w:type="spellStart"/>
      <w:r w:rsidRPr="009A662E">
        <w:rPr>
          <w:rFonts w:ascii="Calibri" w:eastAsia="Calibri" w:hAnsi="Calibri" w:cs="Calibri"/>
          <w:i/>
          <w:iCs/>
          <w:color w:val="3B3838"/>
          <w:sz w:val="22"/>
          <w:szCs w:val="22"/>
          <w:shd w:val="clear" w:color="auto" w:fill="FFFFFF"/>
          <w:lang w:val="fr-FR" w:eastAsia="en-US"/>
        </w:rPr>
        <w:t>CyanoMarks</w:t>
      </w:r>
      <w:proofErr w:type="spellEnd"/>
      <w:r w:rsidRPr="009A662E">
        <w:rPr>
          <w:rFonts w:ascii="Calibri" w:eastAsia="Calibri" w:hAnsi="Calibri" w:cs="Calibri"/>
          <w:color w:val="3B3838"/>
          <w:sz w:val="22"/>
          <w:szCs w:val="22"/>
          <w:shd w:val="clear" w:color="auto" w:fill="FFFFFF"/>
          <w:lang w:val="fr-FR" w:eastAsia="en-US"/>
        </w:rPr>
        <w:t>), fonctionnelle (</w:t>
      </w:r>
      <w:r w:rsidRPr="009A662E">
        <w:rPr>
          <w:rFonts w:ascii="Calibri" w:eastAsia="Calibri" w:hAnsi="Calibri" w:cs="Calibri"/>
          <w:i/>
          <w:iCs/>
          <w:color w:val="3B3838"/>
          <w:sz w:val="22"/>
          <w:szCs w:val="22"/>
          <w:shd w:val="clear" w:color="auto" w:fill="FFFFFF"/>
          <w:lang w:val="fr-FR" w:eastAsia="en-US"/>
        </w:rPr>
        <w:t>Cyanorak</w:t>
      </w:r>
      <w:r w:rsidRPr="009A662E">
        <w:rPr>
          <w:rFonts w:ascii="Calibri" w:eastAsia="Calibri" w:hAnsi="Calibri" w:cs="Calibri"/>
          <w:color w:val="3B3838"/>
          <w:sz w:val="22"/>
          <w:szCs w:val="22"/>
          <w:shd w:val="clear" w:color="auto" w:fill="FFFFFF"/>
          <w:lang w:val="fr-FR" w:eastAsia="en-US"/>
        </w:rPr>
        <w:t>) et phénotypique (</w:t>
      </w:r>
      <w:proofErr w:type="spellStart"/>
      <w:r w:rsidRPr="009A662E">
        <w:rPr>
          <w:rFonts w:ascii="Calibri" w:eastAsia="Calibri" w:hAnsi="Calibri" w:cs="Calibri"/>
          <w:i/>
          <w:iCs/>
          <w:color w:val="3B3838"/>
          <w:sz w:val="22"/>
          <w:szCs w:val="22"/>
          <w:shd w:val="clear" w:color="auto" w:fill="FFFFFF"/>
          <w:lang w:val="fr-FR" w:eastAsia="en-US"/>
        </w:rPr>
        <w:t>CyanoTraits</w:t>
      </w:r>
      <w:proofErr w:type="spellEnd"/>
      <w:r w:rsidRPr="009A662E">
        <w:rPr>
          <w:rFonts w:ascii="Calibri" w:eastAsia="Calibri" w:hAnsi="Calibri" w:cs="Calibri"/>
          <w:color w:val="3B3838"/>
          <w:sz w:val="22"/>
          <w:szCs w:val="22"/>
          <w:shd w:val="clear" w:color="auto" w:fill="FFFFFF"/>
          <w:lang w:val="fr-FR" w:eastAsia="en-US"/>
        </w:rPr>
        <w:t>) de ce groupe clé de micro-organismes</w:t>
      </w:r>
      <w:r w:rsidR="003401A6">
        <w:rPr>
          <w:rFonts w:ascii="Calibri" w:eastAsia="Calibri" w:hAnsi="Calibri" w:cs="Calibri"/>
          <w:color w:val="3B3838"/>
          <w:sz w:val="22"/>
          <w:szCs w:val="22"/>
          <w:shd w:val="clear" w:color="auto" w:fill="FFFFFF"/>
          <w:lang w:val="fr-FR" w:eastAsia="en-US"/>
        </w:rPr>
        <w:t xml:space="preserve">. Ces bases </w:t>
      </w:r>
      <w:r w:rsidRPr="009A662E">
        <w:rPr>
          <w:rFonts w:ascii="Calibri" w:eastAsia="Calibri" w:hAnsi="Calibri" w:cs="Calibri"/>
          <w:color w:val="3B3838"/>
          <w:sz w:val="22"/>
          <w:szCs w:val="22"/>
          <w:shd w:val="clear" w:color="auto" w:fill="FFFFFF"/>
          <w:lang w:val="fr-FR" w:eastAsia="en-US"/>
        </w:rPr>
        <w:t>constitue</w:t>
      </w:r>
      <w:r w:rsidR="003401A6">
        <w:rPr>
          <w:rFonts w:ascii="Calibri" w:eastAsia="Calibri" w:hAnsi="Calibri" w:cs="Calibri"/>
          <w:color w:val="3B3838"/>
          <w:sz w:val="22"/>
          <w:szCs w:val="22"/>
          <w:shd w:val="clear" w:color="auto" w:fill="FFFFFF"/>
          <w:lang w:val="fr-FR" w:eastAsia="en-US"/>
        </w:rPr>
        <w:t>nt</w:t>
      </w:r>
      <w:r w:rsidRPr="009A662E">
        <w:rPr>
          <w:rFonts w:ascii="Calibri" w:eastAsia="Calibri" w:hAnsi="Calibri" w:cs="Calibri"/>
          <w:color w:val="3B3838"/>
          <w:sz w:val="22"/>
          <w:szCs w:val="22"/>
          <w:shd w:val="clear" w:color="auto" w:fill="FFFFFF"/>
          <w:lang w:val="fr-FR" w:eastAsia="en-US"/>
        </w:rPr>
        <w:t xml:space="preserve"> des outils inestimables</w:t>
      </w:r>
      <w:r w:rsidR="003401A6">
        <w:rPr>
          <w:rFonts w:ascii="Calibri" w:eastAsia="Calibri" w:hAnsi="Calibri" w:cs="Calibri"/>
          <w:color w:val="3B3838"/>
          <w:sz w:val="22"/>
          <w:szCs w:val="22"/>
          <w:shd w:val="clear" w:color="auto" w:fill="FFFFFF"/>
          <w:lang w:val="fr-FR" w:eastAsia="en-US"/>
        </w:rPr>
        <w:t xml:space="preserve"> pour</w:t>
      </w:r>
      <w:r w:rsidRPr="009A662E">
        <w:rPr>
          <w:rFonts w:ascii="Calibri" w:eastAsia="Calibri" w:hAnsi="Calibri" w:cs="Calibri"/>
          <w:color w:val="3B3838"/>
          <w:sz w:val="22"/>
          <w:szCs w:val="22"/>
          <w:shd w:val="clear" w:color="auto" w:fill="FFFFFF"/>
          <w:lang w:val="fr-FR" w:eastAsia="en-US"/>
        </w:rPr>
        <w:t xml:space="preserve"> </w:t>
      </w:r>
      <w:r w:rsidR="003401A6" w:rsidRPr="009A662E">
        <w:rPr>
          <w:rFonts w:ascii="Calibri" w:eastAsia="Calibri" w:hAnsi="Calibri" w:cs="Calibri"/>
          <w:color w:val="3B3838"/>
          <w:sz w:val="22"/>
          <w:szCs w:val="22"/>
          <w:shd w:val="clear" w:color="auto" w:fill="FFFFFF"/>
          <w:lang w:val="fr-FR" w:eastAsia="en-US"/>
        </w:rPr>
        <w:t xml:space="preserve">la communauté scientifique </w:t>
      </w:r>
      <w:r w:rsidRPr="009A662E">
        <w:rPr>
          <w:rFonts w:ascii="Calibri" w:eastAsia="Calibri" w:hAnsi="Calibri" w:cs="Calibri"/>
          <w:color w:val="3B3838"/>
          <w:sz w:val="22"/>
          <w:szCs w:val="22"/>
          <w:shd w:val="clear" w:color="auto" w:fill="FFFFFF"/>
          <w:lang w:val="fr-FR" w:eastAsia="en-US"/>
        </w:rPr>
        <w:t>à l'ère des big data, non seulement pour évaluer la biodiversité actuelle, mais aussi pour évaluer l'effet du changement global et plus généralement des activités anthropiques sur les acteurs clés des écosystèmes aquatiques.</w:t>
      </w:r>
    </w:p>
    <w:p w14:paraId="726BD091" w14:textId="77777777" w:rsidR="00165DEB" w:rsidRDefault="00165DEB" w:rsidP="009A662E">
      <w:pPr>
        <w:rPr>
          <w:rFonts w:ascii="Calibri" w:eastAsia="Calibri" w:hAnsi="Calibri" w:cs="Calibri"/>
          <w:b/>
          <w:bCs/>
          <w:color w:val="ED7D31"/>
          <w:sz w:val="22"/>
          <w:szCs w:val="22"/>
          <w:shd w:val="clear" w:color="auto" w:fill="FFFFFF"/>
          <w:lang w:val="fr-FR" w:eastAsia="en-US"/>
        </w:rPr>
      </w:pPr>
    </w:p>
    <w:p w14:paraId="54A5C52F" w14:textId="2D2D34A0"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Environnement scientifique</w:t>
      </w:r>
    </w:p>
    <w:p w14:paraId="768A8FE9" w14:textId="0D9C0A75" w:rsidR="009A662E" w:rsidRPr="009A662E" w:rsidRDefault="003401A6" w:rsidP="00165DEB">
      <w:pPr>
        <w:spacing w:before="60"/>
        <w:jc w:val="both"/>
        <w:rPr>
          <w:rFonts w:ascii="Calibri" w:eastAsia="Calibri" w:hAnsi="Calibri" w:cs="Calibri"/>
          <w:color w:val="3B3838"/>
          <w:sz w:val="22"/>
          <w:szCs w:val="22"/>
          <w:shd w:val="clear" w:color="auto" w:fill="FFFFFF"/>
          <w:lang w:val="fr-FR" w:eastAsia="en-US"/>
        </w:rPr>
      </w:pPr>
      <w:r>
        <w:rPr>
          <w:rFonts w:ascii="Calibri" w:eastAsia="Calibri" w:hAnsi="Calibri" w:cs="Calibri"/>
          <w:color w:val="3B3838"/>
          <w:sz w:val="22"/>
          <w:szCs w:val="22"/>
          <w:shd w:val="clear" w:color="auto" w:fill="FFFFFF"/>
          <w:lang w:val="fr-FR" w:eastAsia="en-US"/>
        </w:rPr>
        <w:t xml:space="preserve">Le </w:t>
      </w:r>
      <w:r w:rsidRPr="009A662E">
        <w:rPr>
          <w:rFonts w:ascii="Calibri" w:eastAsia="Calibri" w:hAnsi="Calibri" w:cs="Calibri"/>
          <w:color w:val="3B3838"/>
          <w:sz w:val="22"/>
          <w:szCs w:val="22"/>
          <w:shd w:val="clear" w:color="auto" w:fill="FFFFFF"/>
          <w:lang w:val="fr-FR" w:eastAsia="en-US"/>
        </w:rPr>
        <w:t xml:space="preserve">(ou la) </w:t>
      </w:r>
      <w:r>
        <w:rPr>
          <w:rFonts w:ascii="Calibri" w:eastAsia="Calibri" w:hAnsi="Calibri" w:cs="Calibri"/>
          <w:color w:val="3B3838"/>
          <w:sz w:val="22"/>
          <w:szCs w:val="22"/>
          <w:shd w:val="clear" w:color="auto" w:fill="FFFFFF"/>
          <w:lang w:val="fr-FR" w:eastAsia="en-US"/>
        </w:rPr>
        <w:t xml:space="preserve">stagiaire </w:t>
      </w:r>
      <w:r w:rsidR="009A662E" w:rsidRPr="009A662E">
        <w:rPr>
          <w:rFonts w:ascii="Calibri" w:eastAsia="Calibri" w:hAnsi="Calibri" w:cs="Calibri"/>
          <w:color w:val="3B3838"/>
          <w:sz w:val="22"/>
          <w:szCs w:val="22"/>
          <w:shd w:val="clear" w:color="auto" w:fill="FFFFFF"/>
          <w:lang w:val="fr-FR" w:eastAsia="en-US"/>
        </w:rPr>
        <w:t>travaillera au sein de l’équipe ECOMAP de la Station biologique de Roscoff (CNRS et Sorbonne Université)</w:t>
      </w:r>
      <w:r>
        <w:rPr>
          <w:rFonts w:ascii="Calibri" w:eastAsia="Calibri" w:hAnsi="Calibri" w:cs="Calibri"/>
          <w:color w:val="3B3838"/>
          <w:sz w:val="22"/>
          <w:szCs w:val="22"/>
          <w:shd w:val="clear" w:color="auto" w:fill="FFFFFF"/>
          <w:lang w:val="fr-FR" w:eastAsia="en-US"/>
        </w:rPr>
        <w:t xml:space="preserve">. Il sera encadré par M. E. Faure (postdoctorant en </w:t>
      </w:r>
      <w:proofErr w:type="spellStart"/>
      <w:r>
        <w:rPr>
          <w:rFonts w:ascii="Calibri" w:eastAsia="Calibri" w:hAnsi="Calibri" w:cs="Calibri"/>
          <w:color w:val="3B3838"/>
          <w:sz w:val="22"/>
          <w:szCs w:val="22"/>
          <w:shd w:val="clear" w:color="auto" w:fill="FFFFFF"/>
          <w:lang w:val="fr-FR" w:eastAsia="en-US"/>
        </w:rPr>
        <w:t>bioinformatique</w:t>
      </w:r>
      <w:proofErr w:type="spellEnd"/>
      <w:r>
        <w:rPr>
          <w:rFonts w:ascii="Calibri" w:eastAsia="Calibri" w:hAnsi="Calibri" w:cs="Calibri"/>
          <w:color w:val="3B3838"/>
          <w:sz w:val="22"/>
          <w:szCs w:val="22"/>
          <w:shd w:val="clear" w:color="auto" w:fill="FFFFFF"/>
          <w:lang w:val="fr-FR" w:eastAsia="en-US"/>
        </w:rPr>
        <w:t xml:space="preserve">) et L. </w:t>
      </w:r>
      <w:proofErr w:type="spellStart"/>
      <w:r>
        <w:rPr>
          <w:rFonts w:ascii="Calibri" w:eastAsia="Calibri" w:hAnsi="Calibri" w:cs="Calibri"/>
          <w:color w:val="3B3838"/>
          <w:sz w:val="22"/>
          <w:szCs w:val="22"/>
          <w:shd w:val="clear" w:color="auto" w:fill="FFFFFF"/>
          <w:lang w:val="fr-FR" w:eastAsia="en-US"/>
        </w:rPr>
        <w:t>Garczarek</w:t>
      </w:r>
      <w:proofErr w:type="spellEnd"/>
      <w:r>
        <w:rPr>
          <w:rFonts w:ascii="Calibri" w:eastAsia="Calibri" w:hAnsi="Calibri" w:cs="Calibri"/>
          <w:color w:val="3B3838"/>
          <w:sz w:val="22"/>
          <w:szCs w:val="22"/>
          <w:shd w:val="clear" w:color="auto" w:fill="FFFFFF"/>
          <w:lang w:val="fr-FR" w:eastAsia="en-US"/>
        </w:rPr>
        <w:t xml:space="preserve"> et travaillera en interaction avec la </w:t>
      </w:r>
      <w:r w:rsidR="009A662E" w:rsidRPr="009A662E">
        <w:rPr>
          <w:rFonts w:ascii="Calibri" w:eastAsia="Calibri" w:hAnsi="Calibri" w:cs="Calibri"/>
          <w:color w:val="3B3838"/>
          <w:sz w:val="22"/>
          <w:szCs w:val="22"/>
          <w:shd w:val="clear" w:color="auto" w:fill="FFFFFF"/>
          <w:lang w:val="fr-FR" w:eastAsia="en-US"/>
        </w:rPr>
        <w:t xml:space="preserve">plateforme </w:t>
      </w:r>
      <w:r>
        <w:rPr>
          <w:rFonts w:ascii="Calibri" w:eastAsia="Calibri" w:hAnsi="Calibri" w:cs="Calibri"/>
          <w:color w:val="3B3838"/>
          <w:sz w:val="22"/>
          <w:szCs w:val="22"/>
          <w:shd w:val="clear" w:color="auto" w:fill="FFFFFF"/>
          <w:lang w:val="fr-FR" w:eastAsia="en-US"/>
        </w:rPr>
        <w:t xml:space="preserve">ABIMS </w:t>
      </w:r>
      <w:r w:rsidR="009A662E" w:rsidRPr="009A662E">
        <w:rPr>
          <w:rFonts w:ascii="Calibri" w:eastAsia="Calibri" w:hAnsi="Calibri" w:cs="Calibri"/>
          <w:color w:val="3B3838"/>
          <w:sz w:val="22"/>
          <w:szCs w:val="22"/>
          <w:shd w:val="clear" w:color="auto" w:fill="FFFFFF"/>
          <w:lang w:val="fr-FR" w:eastAsia="en-US"/>
        </w:rPr>
        <w:t xml:space="preserve">de la </w:t>
      </w:r>
      <w:r>
        <w:rPr>
          <w:rFonts w:ascii="Calibri" w:eastAsia="Calibri" w:hAnsi="Calibri" w:cs="Calibri"/>
          <w:color w:val="3B3838"/>
          <w:sz w:val="22"/>
          <w:szCs w:val="22"/>
          <w:shd w:val="clear" w:color="auto" w:fill="FFFFFF"/>
          <w:lang w:val="fr-FR" w:eastAsia="en-US"/>
        </w:rPr>
        <w:t>Station Biologique de Roscoff pour l’accès au cluster de calcul</w:t>
      </w:r>
      <w:r w:rsidR="009A662E" w:rsidRPr="009A662E">
        <w:rPr>
          <w:rFonts w:ascii="Calibri" w:eastAsia="Calibri" w:hAnsi="Calibri" w:cs="Calibri"/>
          <w:color w:val="3B3838"/>
          <w:sz w:val="22"/>
          <w:szCs w:val="22"/>
          <w:shd w:val="clear" w:color="auto" w:fill="FFFFFF"/>
          <w:lang w:val="fr-FR" w:eastAsia="en-US"/>
        </w:rPr>
        <w:t xml:space="preserve">. </w:t>
      </w:r>
      <w:r>
        <w:rPr>
          <w:rFonts w:ascii="Calibri" w:eastAsia="Calibri" w:hAnsi="Calibri" w:cs="Calibri"/>
          <w:color w:val="3B3838"/>
          <w:sz w:val="22"/>
          <w:szCs w:val="22"/>
          <w:shd w:val="clear" w:color="auto" w:fill="FFFFFF"/>
          <w:lang w:val="fr-FR" w:eastAsia="en-US"/>
        </w:rPr>
        <w:t>Par ailleurs</w:t>
      </w:r>
      <w:r w:rsidR="009A662E" w:rsidRPr="009A662E">
        <w:rPr>
          <w:rFonts w:ascii="Calibri" w:eastAsia="Calibri" w:hAnsi="Calibri" w:cs="Calibri"/>
          <w:color w:val="3B3838"/>
          <w:sz w:val="22"/>
          <w:szCs w:val="22"/>
          <w:shd w:val="clear" w:color="auto" w:fill="FFFFFF"/>
          <w:lang w:val="fr-FR" w:eastAsia="en-US"/>
        </w:rPr>
        <w:t xml:space="preserve">, ce projet sera réalisé en étroite collaboration avec Damien </w:t>
      </w:r>
      <w:proofErr w:type="spellStart"/>
      <w:r w:rsidR="009A662E" w:rsidRPr="009A662E">
        <w:rPr>
          <w:rFonts w:ascii="Calibri" w:eastAsia="Calibri" w:hAnsi="Calibri" w:cs="Calibri"/>
          <w:color w:val="3B3838"/>
          <w:sz w:val="22"/>
          <w:szCs w:val="22"/>
          <w:shd w:val="clear" w:color="auto" w:fill="FFFFFF"/>
          <w:lang w:val="fr-FR" w:eastAsia="en-US"/>
        </w:rPr>
        <w:t>Eveillard</w:t>
      </w:r>
      <w:proofErr w:type="spellEnd"/>
      <w:r w:rsidR="009A662E" w:rsidRPr="009A662E">
        <w:rPr>
          <w:rFonts w:ascii="Calibri" w:eastAsia="Calibri" w:hAnsi="Calibri" w:cs="Calibri"/>
          <w:color w:val="3B3838"/>
          <w:sz w:val="22"/>
          <w:szCs w:val="22"/>
          <w:shd w:val="clear" w:color="auto" w:fill="FFFFFF"/>
          <w:lang w:val="fr-FR" w:eastAsia="en-US"/>
        </w:rPr>
        <w:t xml:space="preserve"> (Prof. Univ. Nantes) et Samuel </w:t>
      </w:r>
      <w:proofErr w:type="spellStart"/>
      <w:r w:rsidR="009A662E" w:rsidRPr="009A662E">
        <w:rPr>
          <w:rFonts w:ascii="Calibri" w:eastAsia="Calibri" w:hAnsi="Calibri" w:cs="Calibri"/>
          <w:color w:val="3B3838"/>
          <w:sz w:val="22"/>
          <w:szCs w:val="22"/>
          <w:shd w:val="clear" w:color="auto" w:fill="FFFFFF"/>
          <w:lang w:val="fr-FR" w:eastAsia="en-US"/>
        </w:rPr>
        <w:t>Chaffron</w:t>
      </w:r>
      <w:proofErr w:type="spellEnd"/>
      <w:r w:rsidR="009A662E" w:rsidRPr="009A662E">
        <w:rPr>
          <w:rFonts w:ascii="Calibri" w:eastAsia="Calibri" w:hAnsi="Calibri" w:cs="Calibri"/>
          <w:color w:val="3B3838"/>
          <w:sz w:val="22"/>
          <w:szCs w:val="22"/>
          <w:shd w:val="clear" w:color="auto" w:fill="FFFFFF"/>
          <w:lang w:val="fr-FR" w:eastAsia="en-US"/>
        </w:rPr>
        <w:t xml:space="preserve"> (CR CNRS Nantes), qui possèdent une large expertise en </w:t>
      </w:r>
      <w:proofErr w:type="spellStart"/>
      <w:r w:rsidR="009A662E" w:rsidRPr="009A662E">
        <w:rPr>
          <w:rFonts w:ascii="Calibri" w:eastAsia="Calibri" w:hAnsi="Calibri" w:cs="Calibri"/>
          <w:color w:val="3B3838"/>
          <w:sz w:val="22"/>
          <w:szCs w:val="22"/>
          <w:shd w:val="clear" w:color="auto" w:fill="FFFFFF"/>
          <w:lang w:val="fr-FR" w:eastAsia="en-US"/>
        </w:rPr>
        <w:t>bioinformatique</w:t>
      </w:r>
      <w:proofErr w:type="spellEnd"/>
      <w:r w:rsidR="009A662E" w:rsidRPr="009A662E">
        <w:rPr>
          <w:rFonts w:ascii="Calibri" w:eastAsia="Calibri" w:hAnsi="Calibri" w:cs="Calibri"/>
          <w:color w:val="3B3838"/>
          <w:sz w:val="22"/>
          <w:szCs w:val="22"/>
          <w:shd w:val="clear" w:color="auto" w:fill="FFFFFF"/>
          <w:lang w:val="fr-FR" w:eastAsia="en-US"/>
        </w:rPr>
        <w:t xml:space="preserve"> et en modélisation des systèmes biologiques</w:t>
      </w:r>
      <w:r w:rsidR="005D3E54">
        <w:rPr>
          <w:rFonts w:ascii="Calibri" w:eastAsia="Calibri" w:hAnsi="Calibri" w:cs="Calibri"/>
          <w:color w:val="3B3838"/>
          <w:sz w:val="22"/>
          <w:szCs w:val="22"/>
          <w:shd w:val="clear" w:color="auto" w:fill="FFFFFF"/>
          <w:lang w:val="fr-FR" w:eastAsia="en-US"/>
        </w:rPr>
        <w:t xml:space="preserve">. </w:t>
      </w:r>
      <w:r w:rsidR="009A662E" w:rsidRPr="009A662E">
        <w:rPr>
          <w:rFonts w:ascii="Calibri" w:eastAsia="Calibri" w:hAnsi="Calibri" w:cs="Calibri"/>
          <w:color w:val="3B3838"/>
          <w:sz w:val="22"/>
          <w:szCs w:val="22"/>
          <w:shd w:val="clear" w:color="auto" w:fill="FFFFFF"/>
          <w:lang w:val="fr-FR" w:eastAsia="en-US"/>
        </w:rPr>
        <w:t xml:space="preserve"> </w:t>
      </w:r>
    </w:p>
    <w:p w14:paraId="295A0FAC" w14:textId="77777777" w:rsidR="009A662E" w:rsidRPr="009A662E" w:rsidRDefault="009A662E" w:rsidP="009A662E">
      <w:pPr>
        <w:rPr>
          <w:rFonts w:ascii="Calibri" w:eastAsia="Calibri" w:hAnsi="Calibri" w:cs="Calibri"/>
          <w:b/>
          <w:bCs/>
          <w:color w:val="3B3838"/>
          <w:sz w:val="22"/>
          <w:szCs w:val="22"/>
          <w:shd w:val="clear" w:color="auto" w:fill="FFFFFF"/>
          <w:lang w:val="fr-FR" w:eastAsia="en-US"/>
        </w:rPr>
      </w:pPr>
    </w:p>
    <w:p w14:paraId="7F17F772"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Profil et compétences recherchées</w:t>
      </w:r>
    </w:p>
    <w:p w14:paraId="557CD8EF" w14:textId="77777777" w:rsidR="009A662E" w:rsidRPr="009A662E" w:rsidRDefault="009A662E" w:rsidP="00165DEB">
      <w:pPr>
        <w:numPr>
          <w:ilvl w:val="0"/>
          <w:numId w:val="3"/>
        </w:numPr>
        <w:spacing w:before="60"/>
        <w:ind w:left="567" w:hanging="357"/>
        <w:jc w:val="both"/>
        <w:rPr>
          <w:rFonts w:ascii="Calibri" w:eastAsia="Calibri" w:hAnsi="Calibri" w:cs="Calibri"/>
          <w:color w:val="3B3838"/>
          <w:sz w:val="22"/>
          <w:szCs w:val="22"/>
          <w:lang w:val="fr-FR" w:eastAsia="en-US"/>
        </w:rPr>
      </w:pPr>
      <w:r w:rsidRPr="009A662E">
        <w:rPr>
          <w:rFonts w:ascii="Calibri" w:eastAsia="Calibri" w:hAnsi="Calibri" w:cs="Calibri"/>
          <w:color w:val="3B3838"/>
          <w:sz w:val="22"/>
          <w:szCs w:val="22"/>
          <w:lang w:val="fr-FR" w:eastAsia="en-US"/>
        </w:rPr>
        <w:t xml:space="preserve">Connaissance en </w:t>
      </w:r>
      <w:proofErr w:type="spellStart"/>
      <w:r w:rsidRPr="009A662E">
        <w:rPr>
          <w:rFonts w:ascii="Calibri" w:eastAsia="Calibri" w:hAnsi="Calibri" w:cs="Calibri"/>
          <w:color w:val="3B3838"/>
          <w:sz w:val="22"/>
          <w:szCs w:val="22"/>
          <w:lang w:val="fr-FR" w:eastAsia="en-US"/>
        </w:rPr>
        <w:t>bioanalyse</w:t>
      </w:r>
      <w:proofErr w:type="spellEnd"/>
      <w:r w:rsidRPr="009A662E">
        <w:rPr>
          <w:rFonts w:ascii="Calibri" w:eastAsia="Calibri" w:hAnsi="Calibri" w:cs="Calibri"/>
          <w:color w:val="3B3838"/>
          <w:sz w:val="22"/>
          <w:szCs w:val="22"/>
          <w:lang w:val="fr-FR" w:eastAsia="en-US"/>
        </w:rPr>
        <w:t xml:space="preserve"> (langage R et/ou python et/ou </w:t>
      </w:r>
      <w:proofErr w:type="spellStart"/>
      <w:r w:rsidRPr="009A662E">
        <w:rPr>
          <w:rFonts w:ascii="Calibri" w:eastAsia="Calibri" w:hAnsi="Calibri" w:cs="Calibri"/>
          <w:color w:val="3B3838"/>
          <w:sz w:val="22"/>
          <w:szCs w:val="22"/>
          <w:lang w:val="fr-FR" w:eastAsia="en-US"/>
        </w:rPr>
        <w:t>bash</w:t>
      </w:r>
      <w:proofErr w:type="spellEnd"/>
      <w:r w:rsidRPr="009A662E">
        <w:rPr>
          <w:rFonts w:ascii="Calibri" w:eastAsia="Calibri" w:hAnsi="Calibri" w:cs="Calibri"/>
          <w:color w:val="3B3838"/>
          <w:sz w:val="22"/>
          <w:szCs w:val="22"/>
          <w:lang w:val="fr-FR" w:eastAsia="en-US"/>
        </w:rPr>
        <w:t>) et analyses statistiques.</w:t>
      </w:r>
    </w:p>
    <w:p w14:paraId="319B20DE" w14:textId="158A6471" w:rsidR="009A662E" w:rsidRPr="009A662E" w:rsidRDefault="009A662E" w:rsidP="009A662E">
      <w:pPr>
        <w:numPr>
          <w:ilvl w:val="0"/>
          <w:numId w:val="3"/>
        </w:numPr>
        <w:ind w:left="567"/>
        <w:contextualSpacing/>
        <w:jc w:val="both"/>
        <w:rPr>
          <w:rFonts w:ascii="Calibri" w:eastAsia="Calibri" w:hAnsi="Calibri" w:cs="Calibri"/>
          <w:color w:val="3B3838"/>
          <w:sz w:val="22"/>
          <w:szCs w:val="22"/>
          <w:lang w:val="fr-FR" w:eastAsia="en-US"/>
        </w:rPr>
      </w:pPr>
      <w:r w:rsidRPr="009A662E">
        <w:rPr>
          <w:rFonts w:ascii="Calibri" w:eastAsia="Calibri" w:hAnsi="Calibri" w:cs="Calibri"/>
          <w:color w:val="3B3838"/>
          <w:sz w:val="22"/>
          <w:szCs w:val="22"/>
          <w:lang w:val="fr-FR" w:eastAsia="en-US"/>
        </w:rPr>
        <w:t>Intérêt pour les sciences biologiques et plus particulièrement pour l’écologie</w:t>
      </w:r>
      <w:r w:rsidR="007467FA">
        <w:rPr>
          <w:rFonts w:ascii="Calibri" w:eastAsia="Calibri" w:hAnsi="Calibri" w:cs="Calibri"/>
          <w:color w:val="3B3838"/>
          <w:sz w:val="22"/>
          <w:szCs w:val="22"/>
          <w:lang w:val="fr-FR" w:eastAsia="en-US"/>
        </w:rPr>
        <w:t xml:space="preserve"> marine.</w:t>
      </w:r>
    </w:p>
    <w:p w14:paraId="297658FA" w14:textId="793C06C8" w:rsidR="009A662E" w:rsidRPr="009A662E" w:rsidRDefault="009A662E" w:rsidP="009A662E">
      <w:pPr>
        <w:numPr>
          <w:ilvl w:val="0"/>
          <w:numId w:val="3"/>
        </w:numPr>
        <w:ind w:left="567"/>
        <w:contextualSpacing/>
        <w:jc w:val="both"/>
        <w:rPr>
          <w:rFonts w:ascii="Calibri" w:eastAsia="Calibri" w:hAnsi="Calibri" w:cs="Calibri"/>
          <w:color w:val="3B3838"/>
          <w:sz w:val="22"/>
          <w:szCs w:val="22"/>
          <w:lang w:val="fr-FR" w:eastAsia="en-US"/>
        </w:rPr>
      </w:pPr>
      <w:r w:rsidRPr="009A662E">
        <w:rPr>
          <w:rFonts w:ascii="Calibri" w:eastAsia="Calibri" w:hAnsi="Calibri" w:cs="Calibri"/>
          <w:color w:val="3B3838"/>
          <w:sz w:val="22"/>
          <w:szCs w:val="22"/>
          <w:lang w:val="fr-FR" w:eastAsia="en-US"/>
        </w:rPr>
        <w:t>Capacité à travailler en équipe et, plus particulièrement dans un milieu pluridisciplinaire</w:t>
      </w:r>
      <w:r w:rsidR="007467FA">
        <w:rPr>
          <w:rFonts w:ascii="Calibri" w:eastAsia="Calibri" w:hAnsi="Calibri" w:cs="Calibri"/>
          <w:color w:val="3B3838"/>
          <w:sz w:val="22"/>
          <w:szCs w:val="22"/>
          <w:lang w:val="fr-FR" w:eastAsia="en-US"/>
        </w:rPr>
        <w:t>.</w:t>
      </w:r>
    </w:p>
    <w:p w14:paraId="3C40340E" w14:textId="0EDD2EA8" w:rsidR="009A662E" w:rsidRPr="009A662E" w:rsidRDefault="009A662E" w:rsidP="009A662E">
      <w:pPr>
        <w:numPr>
          <w:ilvl w:val="0"/>
          <w:numId w:val="3"/>
        </w:numPr>
        <w:ind w:left="567"/>
        <w:contextualSpacing/>
        <w:jc w:val="both"/>
        <w:rPr>
          <w:rFonts w:ascii="Calibri" w:eastAsia="Calibri" w:hAnsi="Calibri" w:cs="Calibri"/>
          <w:color w:val="3B3838"/>
          <w:sz w:val="22"/>
          <w:szCs w:val="22"/>
          <w:lang w:val="fr-FR" w:eastAsia="en-US"/>
        </w:rPr>
      </w:pPr>
      <w:r w:rsidRPr="009A662E">
        <w:rPr>
          <w:rFonts w:ascii="Calibri" w:eastAsia="Calibri" w:hAnsi="Calibri" w:cs="Calibri"/>
          <w:color w:val="3B3838"/>
          <w:sz w:val="22"/>
          <w:szCs w:val="22"/>
          <w:lang w:val="fr-FR" w:eastAsia="en-US"/>
        </w:rPr>
        <w:t>Autonomie, initiative, capacité d’organisation, bon esprit d'analyse et de synthèse</w:t>
      </w:r>
      <w:r w:rsidR="007467FA">
        <w:rPr>
          <w:rFonts w:ascii="Calibri" w:eastAsia="Calibri" w:hAnsi="Calibri" w:cs="Calibri"/>
          <w:color w:val="3B3838"/>
          <w:sz w:val="22"/>
          <w:szCs w:val="22"/>
          <w:lang w:val="fr-FR" w:eastAsia="en-US"/>
        </w:rPr>
        <w:t>.</w:t>
      </w:r>
    </w:p>
    <w:p w14:paraId="00838725" w14:textId="0FE7FE70" w:rsidR="009A662E" w:rsidRDefault="005D3E54" w:rsidP="009A662E">
      <w:pPr>
        <w:numPr>
          <w:ilvl w:val="0"/>
          <w:numId w:val="3"/>
        </w:numPr>
        <w:ind w:left="567"/>
        <w:contextualSpacing/>
        <w:jc w:val="both"/>
        <w:rPr>
          <w:rFonts w:ascii="Calibri" w:eastAsia="Calibri" w:hAnsi="Calibri" w:cs="Calibri"/>
          <w:color w:val="3B3838"/>
          <w:sz w:val="22"/>
          <w:szCs w:val="22"/>
          <w:lang w:val="fr-FR" w:eastAsia="en-US"/>
        </w:rPr>
      </w:pPr>
      <w:r w:rsidRPr="009A662E">
        <w:rPr>
          <w:rFonts w:ascii="Calibri" w:eastAsia="Calibri" w:hAnsi="Calibri" w:cs="Calibri"/>
          <w:color w:val="3B3838"/>
          <w:sz w:val="22"/>
          <w:szCs w:val="22"/>
          <w:lang w:val="fr-FR" w:eastAsia="en-US"/>
        </w:rPr>
        <w:t xml:space="preserve">Maîtrise des techniques de présentation écrite et orale </w:t>
      </w:r>
      <w:r>
        <w:rPr>
          <w:rFonts w:ascii="Calibri" w:eastAsia="Calibri" w:hAnsi="Calibri" w:cs="Calibri"/>
          <w:color w:val="3B3838"/>
          <w:sz w:val="22"/>
          <w:szCs w:val="22"/>
          <w:lang w:val="fr-FR" w:eastAsia="en-US"/>
        </w:rPr>
        <w:t>et b</w:t>
      </w:r>
      <w:r w:rsidR="009A662E" w:rsidRPr="009A662E">
        <w:rPr>
          <w:rFonts w:ascii="Calibri" w:eastAsia="Calibri" w:hAnsi="Calibri" w:cs="Calibri"/>
          <w:color w:val="3B3838"/>
          <w:sz w:val="22"/>
          <w:szCs w:val="22"/>
          <w:lang w:val="fr-FR" w:eastAsia="en-US"/>
        </w:rPr>
        <w:t>on niveau d’anglais (lu, parlé et écrit)</w:t>
      </w:r>
      <w:r w:rsidR="007467FA">
        <w:rPr>
          <w:rFonts w:ascii="Calibri" w:eastAsia="Calibri" w:hAnsi="Calibri" w:cs="Calibri"/>
          <w:color w:val="3B3838"/>
          <w:sz w:val="22"/>
          <w:szCs w:val="22"/>
          <w:lang w:val="fr-FR" w:eastAsia="en-US"/>
        </w:rPr>
        <w:t>.</w:t>
      </w:r>
    </w:p>
    <w:p w14:paraId="354B74BD" w14:textId="77777777" w:rsidR="003C5ABD" w:rsidRPr="005D3E54" w:rsidRDefault="003C5ABD" w:rsidP="003C5ABD">
      <w:pPr>
        <w:ind w:left="567"/>
        <w:contextualSpacing/>
        <w:jc w:val="both"/>
        <w:rPr>
          <w:rFonts w:ascii="Calibri" w:eastAsia="Calibri" w:hAnsi="Calibri" w:cs="Calibri"/>
          <w:color w:val="3B3838"/>
          <w:sz w:val="22"/>
          <w:szCs w:val="22"/>
          <w:lang w:val="fr-FR" w:eastAsia="en-US"/>
        </w:rPr>
      </w:pPr>
    </w:p>
    <w:p w14:paraId="50E44532" w14:textId="77777777" w:rsidR="009A662E" w:rsidRPr="009A662E" w:rsidRDefault="009A662E" w:rsidP="009A662E">
      <w:pPr>
        <w:rPr>
          <w:rFonts w:ascii="Calibri" w:eastAsia="Calibri" w:hAnsi="Calibri" w:cs="Calibri"/>
          <w:b/>
          <w:bCs/>
          <w:color w:val="ED7D31"/>
          <w:sz w:val="22"/>
          <w:szCs w:val="22"/>
          <w:shd w:val="clear" w:color="auto" w:fill="FFFFFF"/>
          <w:lang w:val="fr-FR" w:eastAsia="en-US"/>
        </w:rPr>
      </w:pPr>
      <w:r w:rsidRPr="009A662E">
        <w:rPr>
          <w:rFonts w:ascii="Calibri" w:eastAsia="Calibri" w:hAnsi="Calibri" w:cs="Calibri"/>
          <w:b/>
          <w:bCs/>
          <w:color w:val="ED7D31"/>
          <w:sz w:val="22"/>
          <w:szCs w:val="22"/>
          <w:shd w:val="clear" w:color="auto" w:fill="FFFFFF"/>
          <w:lang w:val="fr-FR" w:eastAsia="en-US"/>
        </w:rPr>
        <w:t>Références bibliographiques</w:t>
      </w:r>
    </w:p>
    <w:p w14:paraId="603F7631" w14:textId="77777777" w:rsidR="009A662E" w:rsidRPr="009A662E" w:rsidRDefault="009A662E" w:rsidP="00165DEB">
      <w:pPr>
        <w:spacing w:before="60"/>
        <w:ind w:left="425" w:hanging="425"/>
        <w:jc w:val="both"/>
        <w:rPr>
          <w:rFonts w:ascii="Calibri" w:eastAsia="MS Mincho" w:hAnsi="Calibri" w:cs="Calibri"/>
          <w:bCs/>
          <w:color w:val="3B3838"/>
          <w:lang w:eastAsia="ja-JP"/>
        </w:rPr>
      </w:pPr>
      <w:r w:rsidRPr="009A662E">
        <w:rPr>
          <w:rFonts w:ascii="Calibri" w:eastAsia="MS Mincho" w:hAnsi="Calibri" w:cs="Calibri"/>
          <w:bCs/>
          <w:color w:val="3B3838"/>
          <w:lang w:val="fr-FR" w:eastAsia="ja-JP"/>
        </w:rPr>
        <w:t>1.</w:t>
      </w:r>
      <w:r w:rsidRPr="009A662E">
        <w:rPr>
          <w:rFonts w:ascii="Calibri" w:eastAsia="MS Mincho" w:hAnsi="Calibri" w:cs="Calibri"/>
          <w:bCs/>
          <w:color w:val="3B3838"/>
          <w:lang w:val="fr-FR" w:eastAsia="ja-JP"/>
        </w:rPr>
        <w:tab/>
      </w:r>
      <w:proofErr w:type="spellStart"/>
      <w:r w:rsidRPr="009A662E">
        <w:rPr>
          <w:rFonts w:ascii="Calibri" w:eastAsia="MS Mincho" w:hAnsi="Calibri" w:cs="Calibri"/>
          <w:bCs/>
          <w:color w:val="3B3838"/>
          <w:lang w:val="fr-FR" w:eastAsia="ja-JP"/>
        </w:rPr>
        <w:t>Flombaum</w:t>
      </w:r>
      <w:proofErr w:type="spellEnd"/>
      <w:r w:rsidRPr="009A662E">
        <w:rPr>
          <w:rFonts w:ascii="Calibri" w:eastAsia="MS Mincho" w:hAnsi="Calibri" w:cs="Calibri"/>
          <w:bCs/>
          <w:color w:val="3B3838"/>
          <w:lang w:val="fr-FR" w:eastAsia="ja-JP"/>
        </w:rPr>
        <w:t xml:space="preserve"> P et al. </w:t>
      </w:r>
      <w:r w:rsidRPr="009A662E">
        <w:rPr>
          <w:rFonts w:ascii="Calibri" w:eastAsia="MS Mincho" w:hAnsi="Calibri" w:cs="Calibri"/>
          <w:bCs/>
          <w:color w:val="3B3838"/>
          <w:lang w:eastAsia="ja-JP"/>
        </w:rPr>
        <w:t>Present and future global distributions of the marine Cyanobacteria PNAS 110, 9824 (2013).</w:t>
      </w:r>
    </w:p>
    <w:p w14:paraId="7DA611BC"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t>2.</w:t>
      </w:r>
      <w:r w:rsidRPr="009A662E">
        <w:rPr>
          <w:rFonts w:ascii="Calibri" w:eastAsia="MS Mincho" w:hAnsi="Calibri" w:cs="Calibri"/>
          <w:bCs/>
          <w:color w:val="3B3838"/>
          <w:lang w:eastAsia="ja-JP"/>
        </w:rPr>
        <w:tab/>
        <w:t>Cabello-</w:t>
      </w:r>
      <w:proofErr w:type="spellStart"/>
      <w:r w:rsidRPr="009A662E">
        <w:rPr>
          <w:rFonts w:ascii="Calibri" w:eastAsia="MS Mincho" w:hAnsi="Calibri" w:cs="Calibri"/>
          <w:bCs/>
          <w:color w:val="3B3838"/>
          <w:lang w:eastAsia="ja-JP"/>
        </w:rPr>
        <w:t>Yeves</w:t>
      </w:r>
      <w:proofErr w:type="spellEnd"/>
      <w:r w:rsidRPr="009A662E">
        <w:rPr>
          <w:rFonts w:ascii="Calibri" w:eastAsia="MS Mincho" w:hAnsi="Calibri" w:cs="Calibri"/>
          <w:bCs/>
          <w:color w:val="3B3838"/>
          <w:lang w:eastAsia="ja-JP"/>
        </w:rPr>
        <w:t xml:space="preserve"> PJ et al. α-cyanobacteria possessing form IA </w:t>
      </w:r>
      <w:proofErr w:type="spellStart"/>
      <w:r w:rsidRPr="009A662E">
        <w:rPr>
          <w:rFonts w:ascii="Calibri" w:eastAsia="MS Mincho" w:hAnsi="Calibri" w:cs="Calibri"/>
          <w:bCs/>
          <w:color w:val="3B3838"/>
          <w:lang w:eastAsia="ja-JP"/>
        </w:rPr>
        <w:t>RuBisCO</w:t>
      </w:r>
      <w:proofErr w:type="spellEnd"/>
      <w:r w:rsidRPr="009A662E">
        <w:rPr>
          <w:rFonts w:ascii="Calibri" w:eastAsia="MS Mincho" w:hAnsi="Calibri" w:cs="Calibri"/>
          <w:bCs/>
          <w:color w:val="3B3838"/>
          <w:lang w:eastAsia="ja-JP"/>
        </w:rPr>
        <w:t xml:space="preserve"> dominate aquatic habitats. ISME J 16, 2421 (2022).</w:t>
      </w:r>
    </w:p>
    <w:p w14:paraId="670354A0"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lastRenderedPageBreak/>
        <w:t>3.</w:t>
      </w:r>
      <w:r w:rsidRPr="009A662E">
        <w:rPr>
          <w:rFonts w:ascii="Calibri" w:eastAsia="MS Mincho" w:hAnsi="Calibri" w:cs="Calibri"/>
          <w:bCs/>
          <w:color w:val="3B3838"/>
          <w:lang w:eastAsia="ja-JP"/>
        </w:rPr>
        <w:tab/>
      </w:r>
      <w:proofErr w:type="spellStart"/>
      <w:r w:rsidRPr="009A662E">
        <w:rPr>
          <w:rFonts w:ascii="Calibri" w:eastAsia="MS Mincho" w:hAnsi="Calibri" w:cs="Calibri"/>
          <w:bCs/>
          <w:color w:val="3B3838"/>
          <w:lang w:eastAsia="ja-JP"/>
        </w:rPr>
        <w:t>Doré</w:t>
      </w:r>
      <w:proofErr w:type="spellEnd"/>
      <w:r w:rsidRPr="009A662E">
        <w:rPr>
          <w:rFonts w:ascii="Calibri" w:eastAsia="MS Mincho" w:hAnsi="Calibri" w:cs="Calibri"/>
          <w:bCs/>
          <w:color w:val="3B3838"/>
          <w:lang w:eastAsia="ja-JP"/>
        </w:rPr>
        <w:t xml:space="preserve"> H et al. Evolutionary mechanisms of genome diversification associated with niche partitioning Front. </w:t>
      </w:r>
      <w:proofErr w:type="spellStart"/>
      <w:r w:rsidRPr="009A662E">
        <w:rPr>
          <w:rFonts w:ascii="Calibri" w:eastAsia="MS Mincho" w:hAnsi="Calibri" w:cs="Calibri"/>
          <w:bCs/>
          <w:color w:val="3B3838"/>
          <w:lang w:eastAsia="ja-JP"/>
        </w:rPr>
        <w:t>Microbiol</w:t>
      </w:r>
      <w:proofErr w:type="spellEnd"/>
      <w:r w:rsidRPr="009A662E">
        <w:rPr>
          <w:rFonts w:ascii="Calibri" w:eastAsia="MS Mincho" w:hAnsi="Calibri" w:cs="Calibri"/>
          <w:bCs/>
          <w:color w:val="3B3838"/>
          <w:lang w:eastAsia="ja-JP"/>
        </w:rPr>
        <w:t>. 11 (2020).</w:t>
      </w:r>
    </w:p>
    <w:p w14:paraId="05D27DBB"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t>4.</w:t>
      </w:r>
      <w:r w:rsidRPr="009A662E">
        <w:rPr>
          <w:rFonts w:ascii="Calibri" w:eastAsia="MS Mincho" w:hAnsi="Calibri" w:cs="Calibri"/>
          <w:bCs/>
          <w:color w:val="3B3838"/>
          <w:lang w:eastAsia="ja-JP"/>
        </w:rPr>
        <w:tab/>
        <w:t>Farrant GK et al. Delineating ecologically significant taxonomic units from global patterns of marine picocyanobacteria. PNAS 113, E3365 (2016).</w:t>
      </w:r>
    </w:p>
    <w:p w14:paraId="772E2F38"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t>5.</w:t>
      </w:r>
      <w:r w:rsidRPr="009A662E">
        <w:rPr>
          <w:rFonts w:ascii="Calibri" w:eastAsia="MS Mincho" w:hAnsi="Calibri" w:cs="Calibri"/>
          <w:bCs/>
          <w:color w:val="3B3838"/>
          <w:lang w:eastAsia="ja-JP"/>
        </w:rPr>
        <w:tab/>
        <w:t>Parks DH et al. A standardized bacterial taxonomy based on genome revises the tree of life. Nat Biotech 36, 996 (2018).</w:t>
      </w:r>
    </w:p>
    <w:p w14:paraId="41D671B4"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t>6.</w:t>
      </w:r>
      <w:r w:rsidRPr="009A662E">
        <w:rPr>
          <w:rFonts w:ascii="Calibri" w:eastAsia="MS Mincho" w:hAnsi="Calibri" w:cs="Calibri"/>
          <w:bCs/>
          <w:color w:val="3B3838"/>
          <w:lang w:eastAsia="ja-JP"/>
        </w:rPr>
        <w:tab/>
        <w:t xml:space="preserve">Whitman WB. et al. Development of the </w:t>
      </w:r>
      <w:proofErr w:type="spellStart"/>
      <w:r w:rsidRPr="009A662E">
        <w:rPr>
          <w:rFonts w:ascii="Calibri" w:eastAsia="MS Mincho" w:hAnsi="Calibri" w:cs="Calibri"/>
          <w:bCs/>
          <w:color w:val="3B3838"/>
          <w:lang w:eastAsia="ja-JP"/>
        </w:rPr>
        <w:t>SeqCode</w:t>
      </w:r>
      <w:proofErr w:type="spellEnd"/>
      <w:r w:rsidRPr="009A662E">
        <w:rPr>
          <w:rFonts w:ascii="Calibri" w:eastAsia="MS Mincho" w:hAnsi="Calibri" w:cs="Calibri"/>
          <w:bCs/>
          <w:color w:val="3B3838"/>
          <w:lang w:eastAsia="ja-JP"/>
        </w:rPr>
        <w:t xml:space="preserve">: A proposed nomenclatural code for uncultivated prokaryotes with DNA sequences as type. Syst. Appl. </w:t>
      </w:r>
      <w:proofErr w:type="spellStart"/>
      <w:r w:rsidRPr="009A662E">
        <w:rPr>
          <w:rFonts w:ascii="Calibri" w:eastAsia="MS Mincho" w:hAnsi="Calibri" w:cs="Calibri"/>
          <w:bCs/>
          <w:color w:val="3B3838"/>
          <w:lang w:eastAsia="ja-JP"/>
        </w:rPr>
        <w:t>Microbiol</w:t>
      </w:r>
      <w:proofErr w:type="spellEnd"/>
      <w:r w:rsidRPr="009A662E">
        <w:rPr>
          <w:rFonts w:ascii="Calibri" w:eastAsia="MS Mincho" w:hAnsi="Calibri" w:cs="Calibri"/>
          <w:bCs/>
          <w:color w:val="3B3838"/>
          <w:lang w:eastAsia="ja-JP"/>
        </w:rPr>
        <w:t>. 45, 126305 (2022).</w:t>
      </w:r>
    </w:p>
    <w:p w14:paraId="5AD4D1B1" w14:textId="77777777" w:rsidR="009A662E" w:rsidRPr="009A662E" w:rsidRDefault="009A662E" w:rsidP="009A662E">
      <w:pPr>
        <w:ind w:left="426" w:hanging="426"/>
        <w:jc w:val="both"/>
        <w:rPr>
          <w:rFonts w:ascii="Calibri" w:eastAsia="MS Mincho" w:hAnsi="Calibri" w:cs="Calibri"/>
          <w:bCs/>
          <w:color w:val="3B3838"/>
          <w:lang w:val="fr-FR" w:eastAsia="ja-JP"/>
        </w:rPr>
      </w:pPr>
      <w:r w:rsidRPr="009A662E">
        <w:rPr>
          <w:rFonts w:ascii="Calibri" w:eastAsia="MS Mincho" w:hAnsi="Calibri" w:cs="Calibri"/>
          <w:bCs/>
          <w:color w:val="3B3838"/>
          <w:lang w:eastAsia="ja-JP"/>
        </w:rPr>
        <w:t>7.</w:t>
      </w:r>
      <w:r w:rsidRPr="009A662E">
        <w:rPr>
          <w:rFonts w:ascii="Calibri" w:eastAsia="MS Mincho" w:hAnsi="Calibri" w:cs="Calibri"/>
          <w:bCs/>
          <w:color w:val="3B3838"/>
          <w:lang w:eastAsia="ja-JP"/>
        </w:rPr>
        <w:tab/>
      </w:r>
      <w:proofErr w:type="spellStart"/>
      <w:r w:rsidRPr="009A662E">
        <w:rPr>
          <w:rFonts w:ascii="Calibri" w:eastAsia="MS Mincho" w:hAnsi="Calibri" w:cs="Calibri"/>
          <w:bCs/>
          <w:color w:val="3B3838"/>
          <w:lang w:eastAsia="ja-JP"/>
        </w:rPr>
        <w:t>Komárek</w:t>
      </w:r>
      <w:proofErr w:type="spellEnd"/>
      <w:r w:rsidRPr="009A662E">
        <w:rPr>
          <w:rFonts w:ascii="Calibri" w:eastAsia="MS Mincho" w:hAnsi="Calibri" w:cs="Calibri"/>
          <w:bCs/>
          <w:color w:val="3B3838"/>
          <w:lang w:eastAsia="ja-JP"/>
        </w:rPr>
        <w:t xml:space="preserve"> J. Quo </w:t>
      </w:r>
      <w:proofErr w:type="spellStart"/>
      <w:r w:rsidRPr="009A662E">
        <w:rPr>
          <w:rFonts w:ascii="Calibri" w:eastAsia="MS Mincho" w:hAnsi="Calibri" w:cs="Calibri"/>
          <w:bCs/>
          <w:color w:val="3B3838"/>
          <w:lang w:eastAsia="ja-JP"/>
        </w:rPr>
        <w:t>vadis</w:t>
      </w:r>
      <w:proofErr w:type="spellEnd"/>
      <w:r w:rsidRPr="009A662E">
        <w:rPr>
          <w:rFonts w:ascii="Calibri" w:eastAsia="MS Mincho" w:hAnsi="Calibri" w:cs="Calibri"/>
          <w:bCs/>
          <w:color w:val="3B3838"/>
          <w:lang w:eastAsia="ja-JP"/>
        </w:rPr>
        <w:t xml:space="preserve">, taxonomy of cyanobacteria (2019). </w:t>
      </w:r>
      <w:proofErr w:type="spellStart"/>
      <w:r w:rsidRPr="009A662E">
        <w:rPr>
          <w:rFonts w:ascii="Calibri" w:eastAsia="MS Mincho" w:hAnsi="Calibri" w:cs="Calibri"/>
          <w:bCs/>
          <w:color w:val="3B3838"/>
          <w:lang w:val="fr-FR" w:eastAsia="ja-JP"/>
        </w:rPr>
        <w:t>Fottea</w:t>
      </w:r>
      <w:proofErr w:type="spellEnd"/>
      <w:r w:rsidRPr="009A662E">
        <w:rPr>
          <w:rFonts w:ascii="Calibri" w:eastAsia="MS Mincho" w:hAnsi="Calibri" w:cs="Calibri"/>
          <w:bCs/>
          <w:color w:val="3B3838"/>
          <w:lang w:val="fr-FR" w:eastAsia="ja-JP"/>
        </w:rPr>
        <w:t xml:space="preserve"> 20, 104 (2020).</w:t>
      </w:r>
    </w:p>
    <w:p w14:paraId="317D6232"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val="fr-FR" w:eastAsia="ja-JP"/>
        </w:rPr>
        <w:t>8.</w:t>
      </w:r>
      <w:r w:rsidRPr="009A662E">
        <w:rPr>
          <w:rFonts w:ascii="Calibri" w:eastAsia="MS Mincho" w:hAnsi="Calibri" w:cs="Calibri"/>
          <w:bCs/>
          <w:color w:val="3B3838"/>
          <w:lang w:val="fr-FR" w:eastAsia="ja-JP"/>
        </w:rPr>
        <w:tab/>
      </w:r>
      <w:proofErr w:type="spellStart"/>
      <w:r w:rsidRPr="009A662E">
        <w:rPr>
          <w:rFonts w:ascii="Calibri" w:eastAsia="MS Mincho" w:hAnsi="Calibri" w:cs="Calibri"/>
          <w:bCs/>
          <w:color w:val="3B3838"/>
          <w:lang w:val="fr-FR" w:eastAsia="ja-JP"/>
        </w:rPr>
        <w:t>Garczarek</w:t>
      </w:r>
      <w:proofErr w:type="spellEnd"/>
      <w:r w:rsidRPr="009A662E">
        <w:rPr>
          <w:rFonts w:ascii="Calibri" w:eastAsia="MS Mincho" w:hAnsi="Calibri" w:cs="Calibri"/>
          <w:bCs/>
          <w:color w:val="3B3838"/>
          <w:lang w:val="fr-FR" w:eastAsia="ja-JP"/>
        </w:rPr>
        <w:t xml:space="preserve"> L et al. </w:t>
      </w:r>
      <w:r w:rsidRPr="009A662E">
        <w:rPr>
          <w:rFonts w:ascii="Calibri" w:eastAsia="MS Mincho" w:hAnsi="Calibri" w:cs="Calibri"/>
          <w:bCs/>
          <w:color w:val="3B3838"/>
          <w:lang w:eastAsia="ja-JP"/>
        </w:rPr>
        <w:t>Cyanorak v2.1: a scalable information system dedicated to the visualization and expert curation of marine picocyanobacteria genomes. NAR 49, D667 (2021).</w:t>
      </w:r>
    </w:p>
    <w:p w14:paraId="322CEB69"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t>9.</w:t>
      </w:r>
      <w:r w:rsidRPr="009A662E">
        <w:rPr>
          <w:rFonts w:ascii="Calibri" w:eastAsia="MS Mincho" w:hAnsi="Calibri" w:cs="Calibri"/>
          <w:bCs/>
          <w:color w:val="3B3838"/>
          <w:lang w:eastAsia="ja-JP"/>
        </w:rPr>
        <w:tab/>
      </w:r>
      <w:proofErr w:type="spellStart"/>
      <w:r w:rsidRPr="009A662E">
        <w:rPr>
          <w:rFonts w:ascii="Calibri" w:eastAsia="MS Mincho" w:hAnsi="Calibri" w:cs="Calibri"/>
          <w:bCs/>
          <w:color w:val="3B3838"/>
          <w:lang w:eastAsia="ja-JP"/>
        </w:rPr>
        <w:t>Doré</w:t>
      </w:r>
      <w:proofErr w:type="spellEnd"/>
      <w:r w:rsidRPr="009A662E">
        <w:rPr>
          <w:rFonts w:ascii="Calibri" w:eastAsia="MS Mincho" w:hAnsi="Calibri" w:cs="Calibri"/>
          <w:bCs/>
          <w:color w:val="3B3838"/>
          <w:lang w:eastAsia="ja-JP"/>
        </w:rPr>
        <w:t xml:space="preserve"> H et al. Differential global distribution of marine picocyanobacteria gene clusters reveals distinct niche-related adaptive strategies. </w:t>
      </w:r>
      <w:proofErr w:type="spellStart"/>
      <w:r w:rsidRPr="009A662E">
        <w:rPr>
          <w:rFonts w:ascii="Calibri" w:eastAsia="MS Mincho" w:hAnsi="Calibri" w:cs="Calibri"/>
          <w:bCs/>
          <w:color w:val="3B3838"/>
          <w:lang w:eastAsia="ja-JP"/>
        </w:rPr>
        <w:t>BioRxiv</w:t>
      </w:r>
      <w:proofErr w:type="spellEnd"/>
      <w:r w:rsidRPr="009A662E">
        <w:rPr>
          <w:rFonts w:ascii="Calibri" w:eastAsia="MS Mincho" w:hAnsi="Calibri" w:cs="Calibri"/>
          <w:bCs/>
          <w:color w:val="3B3838"/>
          <w:lang w:eastAsia="ja-JP"/>
        </w:rPr>
        <w:t xml:space="preserve"> 10.1101/2022.08.17.504260 (2022).</w:t>
      </w:r>
    </w:p>
    <w:p w14:paraId="004FED6C" w14:textId="77777777" w:rsidR="009A662E" w:rsidRPr="009A662E" w:rsidRDefault="009A662E" w:rsidP="009A662E">
      <w:pPr>
        <w:ind w:left="426" w:hanging="426"/>
        <w:jc w:val="both"/>
        <w:rPr>
          <w:rFonts w:ascii="Calibri" w:eastAsia="MS Mincho" w:hAnsi="Calibri" w:cs="Calibri"/>
          <w:bCs/>
          <w:color w:val="3B3838"/>
          <w:lang w:eastAsia="ja-JP"/>
        </w:rPr>
      </w:pPr>
      <w:r w:rsidRPr="009A662E">
        <w:rPr>
          <w:rFonts w:ascii="Calibri" w:eastAsia="MS Mincho" w:hAnsi="Calibri" w:cs="Calibri"/>
          <w:bCs/>
          <w:color w:val="3B3838"/>
          <w:lang w:eastAsia="ja-JP"/>
        </w:rPr>
        <w:t>10.</w:t>
      </w:r>
      <w:r w:rsidRPr="009A662E">
        <w:rPr>
          <w:rFonts w:ascii="Calibri" w:eastAsia="MS Mincho" w:hAnsi="Calibri" w:cs="Calibri"/>
          <w:bCs/>
          <w:color w:val="3B3838"/>
          <w:lang w:eastAsia="ja-JP"/>
        </w:rPr>
        <w:tab/>
      </w:r>
      <w:proofErr w:type="spellStart"/>
      <w:r w:rsidRPr="009A662E">
        <w:rPr>
          <w:rFonts w:ascii="Calibri" w:eastAsia="MS Mincho" w:hAnsi="Calibri" w:cs="Calibri"/>
          <w:bCs/>
          <w:color w:val="3B3838"/>
          <w:lang w:eastAsia="ja-JP"/>
        </w:rPr>
        <w:t>Ustick</w:t>
      </w:r>
      <w:proofErr w:type="spellEnd"/>
      <w:r w:rsidRPr="009A662E">
        <w:rPr>
          <w:rFonts w:ascii="Calibri" w:eastAsia="MS Mincho" w:hAnsi="Calibri" w:cs="Calibri"/>
          <w:bCs/>
          <w:color w:val="3B3838"/>
          <w:lang w:eastAsia="ja-JP"/>
        </w:rPr>
        <w:t xml:space="preserve"> LJ et al. Metagenomic analysis reveals global-scale patterns of nutrient limitation. Science 372, 287 (2021).</w:t>
      </w:r>
    </w:p>
    <w:p w14:paraId="1553E649" w14:textId="70130F4C" w:rsidR="009A662E" w:rsidRPr="00C317DF" w:rsidRDefault="009A662E" w:rsidP="009A662E">
      <w:pPr>
        <w:ind w:left="426" w:hanging="426"/>
        <w:jc w:val="both"/>
        <w:rPr>
          <w:rFonts w:ascii="Calibri" w:eastAsia="Calibri" w:hAnsi="Calibri" w:cs="Calibri"/>
          <w:color w:val="3B3838"/>
          <w:lang w:eastAsia="en-US"/>
        </w:rPr>
      </w:pPr>
      <w:r w:rsidRPr="009A662E">
        <w:rPr>
          <w:rFonts w:ascii="Calibri" w:eastAsia="MS Mincho" w:hAnsi="Calibri" w:cs="Calibri"/>
          <w:bCs/>
          <w:color w:val="3B3838"/>
          <w:lang w:eastAsia="ja-JP"/>
        </w:rPr>
        <w:t>11.</w:t>
      </w:r>
      <w:r w:rsidRPr="009A662E">
        <w:rPr>
          <w:rFonts w:ascii="Calibri" w:eastAsia="MS Mincho" w:hAnsi="Calibri" w:cs="Calibri"/>
          <w:bCs/>
          <w:color w:val="3B3838"/>
          <w:lang w:eastAsia="ja-JP"/>
        </w:rPr>
        <w:tab/>
      </w:r>
      <w:r w:rsidR="00C317DF" w:rsidRPr="00C317DF">
        <w:rPr>
          <w:rFonts w:ascii="Calibri" w:eastAsia="MS Mincho" w:hAnsi="Calibri" w:cs="Calibri"/>
          <w:bCs/>
          <w:color w:val="3B3838"/>
          <w:lang w:eastAsia="ja-JP"/>
        </w:rPr>
        <w:t xml:space="preserve">Langfelder P, Horvath S. WGCNA: an R package for weighted correlation network analysis. BMC </w:t>
      </w:r>
      <w:proofErr w:type="spellStart"/>
      <w:r w:rsidR="00C317DF" w:rsidRPr="00C317DF">
        <w:rPr>
          <w:rFonts w:ascii="Calibri" w:eastAsia="MS Mincho" w:hAnsi="Calibri" w:cs="Calibri"/>
          <w:bCs/>
          <w:color w:val="3B3838"/>
          <w:lang w:eastAsia="ja-JP"/>
        </w:rPr>
        <w:t>Bioinfo</w:t>
      </w:r>
      <w:proofErr w:type="spellEnd"/>
      <w:r w:rsidR="00C317DF" w:rsidRPr="00C317DF">
        <w:rPr>
          <w:rFonts w:ascii="Calibri" w:eastAsia="MS Mincho" w:hAnsi="Calibri" w:cs="Calibri"/>
          <w:bCs/>
          <w:color w:val="3B3838"/>
          <w:lang w:eastAsia="ja-JP"/>
        </w:rPr>
        <w:t xml:space="preserve"> 2008; 9: 559</w:t>
      </w:r>
      <w:r w:rsidR="00C317DF">
        <w:rPr>
          <w:rFonts w:ascii="Calibri" w:eastAsia="MS Mincho" w:hAnsi="Calibri" w:cs="Calibri"/>
          <w:bCs/>
          <w:color w:val="3B3838"/>
          <w:lang w:eastAsia="ja-JP"/>
        </w:rPr>
        <w:t>.</w:t>
      </w:r>
    </w:p>
    <w:sectPr w:rsidR="009A662E" w:rsidRPr="00C317DF" w:rsidSect="009A662E">
      <w:footerReference w:type="default" r:id="rId18"/>
      <w:pgSz w:w="11906" w:h="16838"/>
      <w:pgMar w:top="128" w:right="1411" w:bottom="1843"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2173" w14:textId="77777777" w:rsidR="00794D6D" w:rsidRDefault="00794D6D">
      <w:r>
        <w:separator/>
      </w:r>
    </w:p>
  </w:endnote>
  <w:endnote w:type="continuationSeparator" w:id="0">
    <w:p w14:paraId="02806544" w14:textId="77777777" w:rsidR="00794D6D" w:rsidRDefault="007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 Bayan Plain">
    <w:altName w:val="AL BAYAN PLAIN"/>
    <w:panose1 w:val="00000000000000000000"/>
    <w:charset w:val="B2"/>
    <w:family w:val="auto"/>
    <w:pitch w:val="variable"/>
    <w:sig w:usb0="00002001" w:usb1="0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7E85" w14:textId="6310E96B" w:rsidR="003B17D2" w:rsidRDefault="003B17D2" w:rsidP="003B17D2">
    <w:pPr>
      <w:tabs>
        <w:tab w:val="right" w:pos="9072"/>
      </w:tabs>
      <w:jc w:val="center"/>
      <w:rPr>
        <w:lang w:val="fr-FR"/>
      </w:rPr>
    </w:pPr>
    <w:r>
      <w:rPr>
        <w:lang w:val="fr-FR"/>
      </w:rPr>
      <w:t>Adresse</w:t>
    </w:r>
    <w:r w:rsidR="009A662E">
      <w:rPr>
        <w:lang w:val="fr-FR"/>
      </w:rPr>
      <w:t xml:space="preserve"> </w:t>
    </w:r>
    <w:r>
      <w:rPr>
        <w:lang w:val="fr-FR"/>
      </w:rPr>
      <w:t xml:space="preserve">: Station Biologique, BP74, 29682 Roscoff cedex France </w:t>
    </w:r>
  </w:p>
  <w:p w14:paraId="1C459E6B" w14:textId="19F4E564" w:rsidR="003B17D2" w:rsidRDefault="003B17D2" w:rsidP="003B17D2">
    <w:pPr>
      <w:tabs>
        <w:tab w:val="right" w:pos="9072"/>
      </w:tabs>
      <w:jc w:val="center"/>
      <w:rPr>
        <w:lang w:val="fr-FR"/>
      </w:rPr>
    </w:pPr>
    <w:r>
      <w:rPr>
        <w:lang w:val="fr-FR"/>
      </w:rPr>
      <w:sym w:font="Wingdings" w:char="F028"/>
    </w:r>
    <w:r w:rsidR="00BD5883">
      <w:rPr>
        <w:lang w:val="fr-FR"/>
      </w:rPr>
      <w:t xml:space="preserve">: 33 2 98 29 </w:t>
    </w:r>
    <w:r>
      <w:rPr>
        <w:lang w:val="fr-FR"/>
      </w:rPr>
      <w:t xml:space="preserve">25 </w:t>
    </w:r>
    <w:r w:rsidR="009A662E">
      <w:rPr>
        <w:lang w:val="fr-FR"/>
      </w:rPr>
      <w:t>38 |</w:t>
    </w:r>
    <w:r>
      <w:rPr>
        <w:lang w:val="fr-FR"/>
      </w:rPr>
      <w:t xml:space="preserve"> </w:t>
    </w:r>
    <w:proofErr w:type="gramStart"/>
    <w:r>
      <w:rPr>
        <w:lang w:val="fr-FR"/>
      </w:rPr>
      <w:t>Fax:</w:t>
    </w:r>
    <w:proofErr w:type="gramEnd"/>
    <w:r>
      <w:rPr>
        <w:lang w:val="fr-FR"/>
      </w:rPr>
      <w:t xml:space="preserve"> 33 2 98 29 23 24 </w:t>
    </w:r>
    <w:r w:rsidR="009A662E">
      <w:rPr>
        <w:lang w:val="fr-FR"/>
      </w:rPr>
      <w:t>|</w:t>
    </w:r>
    <w:r>
      <w:rPr>
        <w:lang w:val="fr-FR"/>
      </w:rPr>
      <w:t xml:space="preserve"> Email : </w:t>
    </w:r>
    <w:r w:rsidR="009A662E">
      <w:rPr>
        <w:lang w:val="fr-FR"/>
      </w:rPr>
      <w:t>laurence.</w:t>
    </w:r>
    <w:r w:rsidR="00BD5883">
      <w:rPr>
        <w:lang w:val="fr-FR"/>
      </w:rPr>
      <w:t>garczarek</w:t>
    </w:r>
    <w:r w:rsidRPr="00BA0597">
      <w:rPr>
        <w:lang w:val="fr-FR"/>
      </w:rPr>
      <w:t>@sb-roscoff.fr</w:t>
    </w:r>
  </w:p>
  <w:p w14:paraId="35DB2A24" w14:textId="77777777" w:rsidR="003B17D2" w:rsidRPr="003B17D2" w:rsidRDefault="003B17D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6005" w14:textId="77777777" w:rsidR="00794D6D" w:rsidRDefault="00794D6D">
      <w:r>
        <w:separator/>
      </w:r>
    </w:p>
  </w:footnote>
  <w:footnote w:type="continuationSeparator" w:id="0">
    <w:p w14:paraId="228AED62" w14:textId="77777777" w:rsidR="00794D6D" w:rsidRDefault="00794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20B98"/>
    <w:multiLevelType w:val="hybridMultilevel"/>
    <w:tmpl w:val="534E6F2A"/>
    <w:lvl w:ilvl="0" w:tplc="CB5059E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6531CB"/>
    <w:multiLevelType w:val="hybridMultilevel"/>
    <w:tmpl w:val="C714DAAA"/>
    <w:lvl w:ilvl="0" w:tplc="CB88AD2A">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7DCE2A9D"/>
    <w:multiLevelType w:val="hybridMultilevel"/>
    <w:tmpl w:val="325406B0"/>
    <w:lvl w:ilvl="0" w:tplc="040C000F">
      <w:start w:val="1"/>
      <w:numFmt w:val="decimal"/>
      <w:lvlText w:val="%1."/>
      <w:lvlJc w:val="left"/>
      <w:pPr>
        <w:ind w:left="1145" w:hanging="360"/>
      </w:pPr>
      <w:rPr>
        <w:rFonts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 w15:restartNumberingAfterBreak="0">
    <w:nsid w:val="7F786C4E"/>
    <w:multiLevelType w:val="hybridMultilevel"/>
    <w:tmpl w:val="86E8E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8527824">
    <w:abstractNumId w:val="0"/>
  </w:num>
  <w:num w:numId="2" w16cid:durableId="143205936">
    <w:abstractNumId w:val="1"/>
  </w:num>
  <w:num w:numId="3" w16cid:durableId="645664831">
    <w:abstractNumId w:val="3"/>
  </w:num>
  <w:num w:numId="4" w16cid:durableId="198778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28"/>
    <w:rsid w:val="00041296"/>
    <w:rsid w:val="000754DF"/>
    <w:rsid w:val="00076734"/>
    <w:rsid w:val="000A39E8"/>
    <w:rsid w:val="000B0283"/>
    <w:rsid w:val="000B23E5"/>
    <w:rsid w:val="000B2853"/>
    <w:rsid w:val="000B29A7"/>
    <w:rsid w:val="000B5359"/>
    <w:rsid w:val="000C5CEB"/>
    <w:rsid w:val="000D2632"/>
    <w:rsid w:val="00165DEB"/>
    <w:rsid w:val="00172928"/>
    <w:rsid w:val="00190918"/>
    <w:rsid w:val="0019239E"/>
    <w:rsid w:val="001B2474"/>
    <w:rsid w:val="001B5650"/>
    <w:rsid w:val="001E721A"/>
    <w:rsid w:val="001F1897"/>
    <w:rsid w:val="00264AB3"/>
    <w:rsid w:val="00286705"/>
    <w:rsid w:val="002A624D"/>
    <w:rsid w:val="002D5359"/>
    <w:rsid w:val="002E6951"/>
    <w:rsid w:val="002F6352"/>
    <w:rsid w:val="00305889"/>
    <w:rsid w:val="00307CED"/>
    <w:rsid w:val="00311265"/>
    <w:rsid w:val="00331284"/>
    <w:rsid w:val="00332797"/>
    <w:rsid w:val="003401A6"/>
    <w:rsid w:val="00340569"/>
    <w:rsid w:val="003434AA"/>
    <w:rsid w:val="00371DAD"/>
    <w:rsid w:val="00374F2A"/>
    <w:rsid w:val="003A4628"/>
    <w:rsid w:val="003B17D2"/>
    <w:rsid w:val="003C5ABD"/>
    <w:rsid w:val="003D73A6"/>
    <w:rsid w:val="003E6594"/>
    <w:rsid w:val="0040097E"/>
    <w:rsid w:val="00406A43"/>
    <w:rsid w:val="00407AEF"/>
    <w:rsid w:val="0042286E"/>
    <w:rsid w:val="00433204"/>
    <w:rsid w:val="00440A20"/>
    <w:rsid w:val="00460921"/>
    <w:rsid w:val="00481E9E"/>
    <w:rsid w:val="00497E3E"/>
    <w:rsid w:val="004B2594"/>
    <w:rsid w:val="004C17D4"/>
    <w:rsid w:val="004C5861"/>
    <w:rsid w:val="004E5CEC"/>
    <w:rsid w:val="00505E84"/>
    <w:rsid w:val="00516CD7"/>
    <w:rsid w:val="00521F09"/>
    <w:rsid w:val="0053426F"/>
    <w:rsid w:val="00543C08"/>
    <w:rsid w:val="00546F41"/>
    <w:rsid w:val="005841D2"/>
    <w:rsid w:val="005A1E0C"/>
    <w:rsid w:val="005C7749"/>
    <w:rsid w:val="005D3E54"/>
    <w:rsid w:val="00601819"/>
    <w:rsid w:val="00614EFD"/>
    <w:rsid w:val="00626473"/>
    <w:rsid w:val="00630170"/>
    <w:rsid w:val="00634C8D"/>
    <w:rsid w:val="0064081B"/>
    <w:rsid w:val="00652B84"/>
    <w:rsid w:val="006552BE"/>
    <w:rsid w:val="0068688D"/>
    <w:rsid w:val="006A1D51"/>
    <w:rsid w:val="006E54F3"/>
    <w:rsid w:val="006E71E8"/>
    <w:rsid w:val="006F74EE"/>
    <w:rsid w:val="00724E3A"/>
    <w:rsid w:val="007467FA"/>
    <w:rsid w:val="00790609"/>
    <w:rsid w:val="00794D6D"/>
    <w:rsid w:val="007D43BC"/>
    <w:rsid w:val="007D4E9E"/>
    <w:rsid w:val="007F3E0D"/>
    <w:rsid w:val="0082226C"/>
    <w:rsid w:val="00822C8B"/>
    <w:rsid w:val="00831A22"/>
    <w:rsid w:val="0083401B"/>
    <w:rsid w:val="008467BE"/>
    <w:rsid w:val="00860574"/>
    <w:rsid w:val="00880949"/>
    <w:rsid w:val="00880BBC"/>
    <w:rsid w:val="00887E8E"/>
    <w:rsid w:val="00893542"/>
    <w:rsid w:val="008A4791"/>
    <w:rsid w:val="008B5912"/>
    <w:rsid w:val="008C3D22"/>
    <w:rsid w:val="008D353C"/>
    <w:rsid w:val="008F4A7A"/>
    <w:rsid w:val="0094544B"/>
    <w:rsid w:val="00963CBA"/>
    <w:rsid w:val="0098242B"/>
    <w:rsid w:val="00987199"/>
    <w:rsid w:val="009A662E"/>
    <w:rsid w:val="009C7BCA"/>
    <w:rsid w:val="009D1176"/>
    <w:rsid w:val="009F21A6"/>
    <w:rsid w:val="009F3DB4"/>
    <w:rsid w:val="009F7E38"/>
    <w:rsid w:val="00A02CEE"/>
    <w:rsid w:val="00A05425"/>
    <w:rsid w:val="00A06EC6"/>
    <w:rsid w:val="00A157F4"/>
    <w:rsid w:val="00A60A48"/>
    <w:rsid w:val="00A61171"/>
    <w:rsid w:val="00A651F4"/>
    <w:rsid w:val="00A71DD8"/>
    <w:rsid w:val="00A96025"/>
    <w:rsid w:val="00AA5B26"/>
    <w:rsid w:val="00AA710E"/>
    <w:rsid w:val="00AC49A7"/>
    <w:rsid w:val="00AD003E"/>
    <w:rsid w:val="00B01391"/>
    <w:rsid w:val="00B32470"/>
    <w:rsid w:val="00B36518"/>
    <w:rsid w:val="00B42604"/>
    <w:rsid w:val="00B433A8"/>
    <w:rsid w:val="00B46D6A"/>
    <w:rsid w:val="00B66369"/>
    <w:rsid w:val="00B878C2"/>
    <w:rsid w:val="00BA0597"/>
    <w:rsid w:val="00BA19B7"/>
    <w:rsid w:val="00BA2DF6"/>
    <w:rsid w:val="00BB0582"/>
    <w:rsid w:val="00BC17DD"/>
    <w:rsid w:val="00BC5BE8"/>
    <w:rsid w:val="00BD5883"/>
    <w:rsid w:val="00BF5EEA"/>
    <w:rsid w:val="00C10CC9"/>
    <w:rsid w:val="00C12E79"/>
    <w:rsid w:val="00C24897"/>
    <w:rsid w:val="00C3022F"/>
    <w:rsid w:val="00C317DF"/>
    <w:rsid w:val="00C463C7"/>
    <w:rsid w:val="00C66F05"/>
    <w:rsid w:val="00C87105"/>
    <w:rsid w:val="00C931FA"/>
    <w:rsid w:val="00CA019C"/>
    <w:rsid w:val="00CD1951"/>
    <w:rsid w:val="00D53366"/>
    <w:rsid w:val="00DA5D4C"/>
    <w:rsid w:val="00DC1BE8"/>
    <w:rsid w:val="00DD1376"/>
    <w:rsid w:val="00DD191A"/>
    <w:rsid w:val="00DD229C"/>
    <w:rsid w:val="00DE327E"/>
    <w:rsid w:val="00E00E50"/>
    <w:rsid w:val="00E35E44"/>
    <w:rsid w:val="00E4033C"/>
    <w:rsid w:val="00E67C03"/>
    <w:rsid w:val="00E82F05"/>
    <w:rsid w:val="00E85D8C"/>
    <w:rsid w:val="00F2264E"/>
    <w:rsid w:val="00F33575"/>
    <w:rsid w:val="00F3540A"/>
    <w:rsid w:val="00F37E02"/>
    <w:rsid w:val="00F42F08"/>
    <w:rsid w:val="00F53368"/>
    <w:rsid w:val="00F62512"/>
    <w:rsid w:val="00FC25ED"/>
    <w:rsid w:val="00FD23EC"/>
    <w:rsid w:val="00FF4134"/>
    <w:rsid w:val="00FF4D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7C7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5EEA"/>
    <w:rPr>
      <w:lang w:val="en-US"/>
    </w:rPr>
  </w:style>
  <w:style w:type="paragraph" w:styleId="Titre1">
    <w:name w:val="heading 1"/>
    <w:basedOn w:val="Normal"/>
    <w:next w:val="Normal"/>
    <w:qFormat/>
    <w:rsid w:val="00BF5EEA"/>
    <w:pPr>
      <w:keepNext/>
      <w:tabs>
        <w:tab w:val="right" w:pos="9072"/>
      </w:tabs>
      <w:jc w:val="both"/>
      <w:outlineLvl w:val="0"/>
    </w:pPr>
    <w:rPr>
      <w:sz w:val="24"/>
      <w:lang w:val="fr-FR"/>
    </w:rPr>
  </w:style>
  <w:style w:type="paragraph" w:styleId="Titre2">
    <w:name w:val="heading 2"/>
    <w:basedOn w:val="Normal"/>
    <w:next w:val="Normal"/>
    <w:qFormat/>
    <w:rsid w:val="00BF5EEA"/>
    <w:pPr>
      <w:keepNext/>
      <w:outlineLvl w:val="1"/>
    </w:pPr>
    <w:rPr>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F5EEA"/>
    <w:pPr>
      <w:jc w:val="both"/>
    </w:pPr>
    <w:rPr>
      <w:sz w:val="24"/>
      <w:lang w:val="fr-FR"/>
    </w:rPr>
  </w:style>
  <w:style w:type="paragraph" w:styleId="Corpsdetexte2">
    <w:name w:val="Body Text 2"/>
    <w:basedOn w:val="Normal"/>
    <w:rsid w:val="00BF5EEA"/>
    <w:rPr>
      <w:sz w:val="24"/>
      <w:lang w:val="fr-FR"/>
    </w:rPr>
  </w:style>
  <w:style w:type="character" w:styleId="Lienhypertexte">
    <w:name w:val="Hyperlink"/>
    <w:basedOn w:val="Policepardfaut"/>
    <w:rsid w:val="00BF5EEA"/>
    <w:rPr>
      <w:color w:val="0000FF"/>
      <w:u w:val="single"/>
    </w:rPr>
  </w:style>
  <w:style w:type="paragraph" w:styleId="Textedebulles">
    <w:name w:val="Balloon Text"/>
    <w:basedOn w:val="Normal"/>
    <w:semiHidden/>
    <w:rsid w:val="00AD003E"/>
    <w:rPr>
      <w:rFonts w:ascii="Tahoma" w:hAnsi="Tahoma" w:cs="Tahoma"/>
      <w:sz w:val="16"/>
      <w:szCs w:val="16"/>
    </w:rPr>
  </w:style>
  <w:style w:type="paragraph" w:styleId="PrformatHTML">
    <w:name w:val="HTML Preformatted"/>
    <w:basedOn w:val="Normal"/>
    <w:rsid w:val="0037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rPr>
  </w:style>
  <w:style w:type="character" w:styleId="Marquedecommentaire">
    <w:name w:val="annotation reference"/>
    <w:basedOn w:val="Policepardfaut"/>
    <w:semiHidden/>
    <w:rsid w:val="00AA710E"/>
    <w:rPr>
      <w:sz w:val="16"/>
      <w:szCs w:val="16"/>
    </w:rPr>
  </w:style>
  <w:style w:type="paragraph" w:styleId="Commentaire">
    <w:name w:val="annotation text"/>
    <w:basedOn w:val="Normal"/>
    <w:semiHidden/>
    <w:rsid w:val="00AA710E"/>
  </w:style>
  <w:style w:type="paragraph" w:styleId="Objetducommentaire">
    <w:name w:val="annotation subject"/>
    <w:basedOn w:val="Commentaire"/>
    <w:next w:val="Commentaire"/>
    <w:semiHidden/>
    <w:rsid w:val="00AA710E"/>
    <w:rPr>
      <w:b/>
      <w:bCs/>
    </w:rPr>
  </w:style>
  <w:style w:type="table" w:styleId="Grilledutableau">
    <w:name w:val="Table Grid"/>
    <w:basedOn w:val="TableauNormal"/>
    <w:rsid w:val="003B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3B17D2"/>
    <w:pPr>
      <w:tabs>
        <w:tab w:val="center" w:pos="4536"/>
        <w:tab w:val="right" w:pos="9072"/>
      </w:tabs>
    </w:pPr>
  </w:style>
  <w:style w:type="paragraph" w:styleId="Pieddepage">
    <w:name w:val="footer"/>
    <w:basedOn w:val="Normal"/>
    <w:rsid w:val="003B17D2"/>
    <w:pPr>
      <w:tabs>
        <w:tab w:val="center" w:pos="4536"/>
        <w:tab w:val="right" w:pos="9072"/>
      </w:tabs>
    </w:pPr>
  </w:style>
  <w:style w:type="paragraph" w:styleId="Paragraphedeliste">
    <w:name w:val="List Paragraph"/>
    <w:basedOn w:val="Normal"/>
    <w:uiPriority w:val="34"/>
    <w:qFormat/>
    <w:rsid w:val="003A4628"/>
    <w:pPr>
      <w:ind w:left="720"/>
      <w:contextualSpacing/>
    </w:pPr>
  </w:style>
  <w:style w:type="character" w:styleId="Lienhypertextesuivivisit">
    <w:name w:val="FollowedHyperlink"/>
    <w:basedOn w:val="Policepardfaut"/>
    <w:semiHidden/>
    <w:unhideWhenUsed/>
    <w:rsid w:val="00B433A8"/>
    <w:rPr>
      <w:color w:val="800080" w:themeColor="followedHyperlink"/>
      <w:u w:val="single"/>
    </w:rPr>
  </w:style>
  <w:style w:type="character" w:customStyle="1" w:styleId="En-tteCar">
    <w:name w:val="En-tête Car"/>
    <w:basedOn w:val="Policepardfaut"/>
    <w:link w:val="En-tte"/>
    <w:uiPriority w:val="99"/>
    <w:rsid w:val="00165D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6980">
      <w:bodyDiv w:val="1"/>
      <w:marLeft w:val="0"/>
      <w:marRight w:val="0"/>
      <w:marTop w:val="0"/>
      <w:marBottom w:val="0"/>
      <w:divBdr>
        <w:top w:val="none" w:sz="0" w:space="0" w:color="auto"/>
        <w:left w:val="none" w:sz="0" w:space="0" w:color="auto"/>
        <w:bottom w:val="none" w:sz="0" w:space="0" w:color="auto"/>
        <w:right w:val="none" w:sz="0" w:space="0" w:color="auto"/>
      </w:divBdr>
    </w:div>
    <w:div w:id="243540417">
      <w:bodyDiv w:val="1"/>
      <w:marLeft w:val="0"/>
      <w:marRight w:val="0"/>
      <w:marTop w:val="0"/>
      <w:marBottom w:val="0"/>
      <w:divBdr>
        <w:top w:val="none" w:sz="0" w:space="0" w:color="auto"/>
        <w:left w:val="none" w:sz="0" w:space="0" w:color="auto"/>
        <w:bottom w:val="none" w:sz="0" w:space="0" w:color="auto"/>
        <w:right w:val="none" w:sz="0" w:space="0" w:color="auto"/>
      </w:divBdr>
    </w:div>
    <w:div w:id="323583016">
      <w:bodyDiv w:val="1"/>
      <w:marLeft w:val="0"/>
      <w:marRight w:val="0"/>
      <w:marTop w:val="0"/>
      <w:marBottom w:val="0"/>
      <w:divBdr>
        <w:top w:val="none" w:sz="0" w:space="0" w:color="auto"/>
        <w:left w:val="none" w:sz="0" w:space="0" w:color="auto"/>
        <w:bottom w:val="none" w:sz="0" w:space="0" w:color="auto"/>
        <w:right w:val="none" w:sz="0" w:space="0" w:color="auto"/>
      </w:divBdr>
    </w:div>
    <w:div w:id="559945612">
      <w:bodyDiv w:val="1"/>
      <w:marLeft w:val="0"/>
      <w:marRight w:val="0"/>
      <w:marTop w:val="0"/>
      <w:marBottom w:val="0"/>
      <w:divBdr>
        <w:top w:val="none" w:sz="0" w:space="0" w:color="auto"/>
        <w:left w:val="none" w:sz="0" w:space="0" w:color="auto"/>
        <w:bottom w:val="none" w:sz="0" w:space="0" w:color="auto"/>
        <w:right w:val="none" w:sz="0" w:space="0" w:color="auto"/>
      </w:divBdr>
    </w:div>
    <w:div w:id="637952508">
      <w:bodyDiv w:val="1"/>
      <w:marLeft w:val="0"/>
      <w:marRight w:val="0"/>
      <w:marTop w:val="0"/>
      <w:marBottom w:val="0"/>
      <w:divBdr>
        <w:top w:val="none" w:sz="0" w:space="0" w:color="auto"/>
        <w:left w:val="none" w:sz="0" w:space="0" w:color="auto"/>
        <w:bottom w:val="none" w:sz="0" w:space="0" w:color="auto"/>
        <w:right w:val="none" w:sz="0" w:space="0" w:color="auto"/>
      </w:divBdr>
    </w:div>
    <w:div w:id="711227223">
      <w:bodyDiv w:val="1"/>
      <w:marLeft w:val="0"/>
      <w:marRight w:val="0"/>
      <w:marTop w:val="0"/>
      <w:marBottom w:val="0"/>
      <w:divBdr>
        <w:top w:val="none" w:sz="0" w:space="0" w:color="auto"/>
        <w:left w:val="none" w:sz="0" w:space="0" w:color="auto"/>
        <w:bottom w:val="none" w:sz="0" w:space="0" w:color="auto"/>
        <w:right w:val="none" w:sz="0" w:space="0" w:color="auto"/>
      </w:divBdr>
    </w:div>
    <w:div w:id="734667096">
      <w:bodyDiv w:val="1"/>
      <w:marLeft w:val="0"/>
      <w:marRight w:val="0"/>
      <w:marTop w:val="0"/>
      <w:marBottom w:val="0"/>
      <w:divBdr>
        <w:top w:val="none" w:sz="0" w:space="0" w:color="auto"/>
        <w:left w:val="none" w:sz="0" w:space="0" w:color="auto"/>
        <w:bottom w:val="none" w:sz="0" w:space="0" w:color="auto"/>
        <w:right w:val="none" w:sz="0" w:space="0" w:color="auto"/>
      </w:divBdr>
    </w:div>
    <w:div w:id="1045254610">
      <w:bodyDiv w:val="1"/>
      <w:marLeft w:val="0"/>
      <w:marRight w:val="0"/>
      <w:marTop w:val="0"/>
      <w:marBottom w:val="0"/>
      <w:divBdr>
        <w:top w:val="none" w:sz="0" w:space="0" w:color="auto"/>
        <w:left w:val="none" w:sz="0" w:space="0" w:color="auto"/>
        <w:bottom w:val="none" w:sz="0" w:space="0" w:color="auto"/>
        <w:right w:val="none" w:sz="0" w:space="0" w:color="auto"/>
      </w:divBdr>
    </w:div>
    <w:div w:id="1138231148">
      <w:bodyDiv w:val="1"/>
      <w:marLeft w:val="0"/>
      <w:marRight w:val="0"/>
      <w:marTop w:val="0"/>
      <w:marBottom w:val="0"/>
      <w:divBdr>
        <w:top w:val="none" w:sz="0" w:space="0" w:color="auto"/>
        <w:left w:val="none" w:sz="0" w:space="0" w:color="auto"/>
        <w:bottom w:val="none" w:sz="0" w:space="0" w:color="auto"/>
        <w:right w:val="none" w:sz="0" w:space="0" w:color="auto"/>
      </w:divBdr>
    </w:div>
    <w:div w:id="1245796393">
      <w:bodyDiv w:val="1"/>
      <w:marLeft w:val="0"/>
      <w:marRight w:val="0"/>
      <w:marTop w:val="0"/>
      <w:marBottom w:val="0"/>
      <w:divBdr>
        <w:top w:val="none" w:sz="0" w:space="0" w:color="auto"/>
        <w:left w:val="none" w:sz="0" w:space="0" w:color="auto"/>
        <w:bottom w:val="none" w:sz="0" w:space="0" w:color="auto"/>
        <w:right w:val="none" w:sz="0" w:space="0" w:color="auto"/>
      </w:divBdr>
    </w:div>
    <w:div w:id="1417246353">
      <w:bodyDiv w:val="1"/>
      <w:marLeft w:val="0"/>
      <w:marRight w:val="0"/>
      <w:marTop w:val="0"/>
      <w:marBottom w:val="0"/>
      <w:divBdr>
        <w:top w:val="none" w:sz="0" w:space="0" w:color="auto"/>
        <w:left w:val="none" w:sz="0" w:space="0" w:color="auto"/>
        <w:bottom w:val="none" w:sz="0" w:space="0" w:color="auto"/>
        <w:right w:val="none" w:sz="0" w:space="0" w:color="auto"/>
      </w:divBdr>
    </w:div>
    <w:div w:id="1543438765">
      <w:bodyDiv w:val="1"/>
      <w:marLeft w:val="0"/>
      <w:marRight w:val="0"/>
      <w:marTop w:val="0"/>
      <w:marBottom w:val="0"/>
      <w:divBdr>
        <w:top w:val="none" w:sz="0" w:space="0" w:color="auto"/>
        <w:left w:val="none" w:sz="0" w:space="0" w:color="auto"/>
        <w:bottom w:val="none" w:sz="0" w:space="0" w:color="auto"/>
        <w:right w:val="none" w:sz="0" w:space="0" w:color="auto"/>
      </w:divBdr>
    </w:div>
    <w:div w:id="1581449719">
      <w:bodyDiv w:val="1"/>
      <w:marLeft w:val="0"/>
      <w:marRight w:val="0"/>
      <w:marTop w:val="0"/>
      <w:marBottom w:val="0"/>
      <w:divBdr>
        <w:top w:val="none" w:sz="0" w:space="0" w:color="auto"/>
        <w:left w:val="none" w:sz="0" w:space="0" w:color="auto"/>
        <w:bottom w:val="none" w:sz="0" w:space="0" w:color="auto"/>
        <w:right w:val="none" w:sz="0" w:space="0" w:color="auto"/>
      </w:divBdr>
    </w:div>
    <w:div w:id="1734087670">
      <w:bodyDiv w:val="1"/>
      <w:marLeft w:val="0"/>
      <w:marRight w:val="0"/>
      <w:marTop w:val="0"/>
      <w:marBottom w:val="0"/>
      <w:divBdr>
        <w:top w:val="none" w:sz="0" w:space="0" w:color="auto"/>
        <w:left w:val="none" w:sz="0" w:space="0" w:color="auto"/>
        <w:bottom w:val="none" w:sz="0" w:space="0" w:color="auto"/>
        <w:right w:val="none" w:sz="0" w:space="0" w:color="auto"/>
      </w:divBdr>
    </w:div>
    <w:div w:id="1773938176">
      <w:bodyDiv w:val="1"/>
      <w:marLeft w:val="0"/>
      <w:marRight w:val="0"/>
      <w:marTop w:val="0"/>
      <w:marBottom w:val="0"/>
      <w:divBdr>
        <w:top w:val="none" w:sz="0" w:space="0" w:color="auto"/>
        <w:left w:val="none" w:sz="0" w:space="0" w:color="auto"/>
        <w:bottom w:val="none" w:sz="0" w:space="0" w:color="auto"/>
        <w:right w:val="none" w:sz="0" w:space="0" w:color="auto"/>
      </w:divBdr>
    </w:div>
    <w:div w:id="1803618948">
      <w:bodyDiv w:val="1"/>
      <w:marLeft w:val="0"/>
      <w:marRight w:val="0"/>
      <w:marTop w:val="0"/>
      <w:marBottom w:val="0"/>
      <w:divBdr>
        <w:top w:val="none" w:sz="0" w:space="0" w:color="auto"/>
        <w:left w:val="none" w:sz="0" w:space="0" w:color="auto"/>
        <w:bottom w:val="none" w:sz="0" w:space="0" w:color="auto"/>
        <w:right w:val="none" w:sz="0" w:space="0" w:color="auto"/>
      </w:divBdr>
    </w:div>
    <w:div w:id="1812868328">
      <w:bodyDiv w:val="1"/>
      <w:marLeft w:val="0"/>
      <w:marRight w:val="0"/>
      <w:marTop w:val="0"/>
      <w:marBottom w:val="0"/>
      <w:divBdr>
        <w:top w:val="none" w:sz="0" w:space="0" w:color="auto"/>
        <w:left w:val="none" w:sz="0" w:space="0" w:color="auto"/>
        <w:bottom w:val="none" w:sz="0" w:space="0" w:color="auto"/>
        <w:right w:val="none" w:sz="0" w:space="0" w:color="auto"/>
      </w:divBdr>
    </w:div>
    <w:div w:id="1903560833">
      <w:bodyDiv w:val="1"/>
      <w:marLeft w:val="0"/>
      <w:marRight w:val="0"/>
      <w:marTop w:val="0"/>
      <w:marBottom w:val="0"/>
      <w:divBdr>
        <w:top w:val="none" w:sz="0" w:space="0" w:color="auto"/>
        <w:left w:val="none" w:sz="0" w:space="0" w:color="auto"/>
        <w:bottom w:val="none" w:sz="0" w:space="0" w:color="auto"/>
        <w:right w:val="none" w:sz="0" w:space="0" w:color="auto"/>
      </w:divBdr>
    </w:div>
    <w:div w:id="19973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s://www.sb-roscoff.fr/en/garczarek-laurenc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researchgate.net/profile/Laurence-Garczarek" TargetMode="External"/><Relationship Id="rId17" Type="http://schemas.openxmlformats.org/officeDocument/2006/relationships/hyperlink" Target="http://www.sb-roscoff.fr/cyanorak" TargetMode="External"/><Relationship Id="rId2" Type="http://schemas.openxmlformats.org/officeDocument/2006/relationships/styles" Target="styles.xml"/><Relationship Id="rId16" Type="http://schemas.openxmlformats.org/officeDocument/2006/relationships/hyperlink" Target="https://www.sb-roscoff.fr/en/team-ecom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rofile/Laurence-Garczarek" TargetMode="External"/><Relationship Id="rId5" Type="http://schemas.openxmlformats.org/officeDocument/2006/relationships/footnotes" Target="footnotes.xml"/><Relationship Id="rId15" Type="http://schemas.openxmlformats.org/officeDocument/2006/relationships/hyperlink" Target="https://www.sb-roscoff.fr/en/garczarek-laurence/" TargetMode="External"/><Relationship Id="rId10" Type="http://schemas.openxmlformats.org/officeDocument/2006/relationships/hyperlink" Target="https://orcid.org/0000-0002-8191-83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8191-8395" TargetMode="External"/><Relationship Id="rId14" Type="http://schemas.openxmlformats.org/officeDocument/2006/relationships/hyperlink" Target="https://www.sb-roscoff.fr/en/garczarek-lau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1321</Words>
  <Characters>7266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 I N I S T E R E   D E   L ' E D U C A T I O N   NA T I O N A L E</vt:lpstr>
    </vt:vector>
  </TitlesOfParts>
  <Company>CNRS</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I S T E R E   D E   L ' E D U C A T I O N   NA T I O N A L E</dc:title>
  <dc:subject/>
  <dc:creator>Partensky F.</dc:creator>
  <cp:keywords/>
  <cp:lastModifiedBy>laurence.garczarek@gmail.com</cp:lastModifiedBy>
  <cp:revision>10</cp:revision>
  <cp:lastPrinted>2023-02-10T13:11:00Z</cp:lastPrinted>
  <dcterms:created xsi:type="dcterms:W3CDTF">2023-07-10T10:31:00Z</dcterms:created>
  <dcterms:modified xsi:type="dcterms:W3CDTF">2023-07-12T11:54:00Z</dcterms:modified>
</cp:coreProperties>
</file>