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881D5D" w14:paraId="0BD483AF" w14:textId="77777777" w:rsidTr="00881D5D">
        <w:trPr>
          <w:trHeight w:val="716"/>
          <w:jc w:val="center"/>
        </w:trPr>
        <w:tc>
          <w:tcPr>
            <w:tcW w:w="8573" w:type="dxa"/>
            <w:shd w:val="clear" w:color="auto" w:fill="1F63DE"/>
            <w:vAlign w:val="center"/>
          </w:tcPr>
          <w:p w14:paraId="14503B01" w14:textId="77777777" w:rsidR="000F3A6F" w:rsidRPr="00881D5D" w:rsidRDefault="000F3A6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sz w:val="24"/>
              </w:rPr>
              <w:t>DOSSIER UNIVERSITAIRE</w:t>
            </w:r>
          </w:p>
          <w:p w14:paraId="64F45101" w14:textId="77777777" w:rsidR="00E3683F" w:rsidRPr="00881D5D" w:rsidRDefault="00E3683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color w:val="FFFF85"/>
                <w:sz w:val="28"/>
                <w:szCs w:val="28"/>
              </w:rPr>
              <w:t xml:space="preserve">TRANSFERT </w:t>
            </w:r>
            <w:r w:rsidRPr="00881D5D">
              <w:rPr>
                <w:rFonts w:ascii="AMU Monument Grotesk" w:hAnsi="AMU Monument Grotesk"/>
                <w:b/>
                <w:color w:val="FFFFFF" w:themeColor="background1"/>
                <w:sz w:val="28"/>
                <w:szCs w:val="28"/>
              </w:rPr>
              <w:t>DEPART</w:t>
            </w:r>
          </w:p>
        </w:tc>
      </w:tr>
    </w:tbl>
    <w:p w14:paraId="72CC8EC3" w14:textId="77777777" w:rsidR="00B24625" w:rsidRPr="00881D5D" w:rsidRDefault="00B24625" w:rsidP="00207985">
      <w:pPr>
        <w:pStyle w:val="Standard"/>
        <w:suppressAutoHyphens w:val="0"/>
        <w:autoSpaceDE w:val="0"/>
        <w:ind w:right="55"/>
        <w:jc w:val="both"/>
        <w:rPr>
          <w:rFonts w:ascii="AMU Monument Grotesk" w:hAnsi="AMU Monument Grotesk" w:cs="Arial"/>
          <w:iCs/>
          <w:sz w:val="16"/>
          <w:szCs w:val="16"/>
        </w:rPr>
      </w:pPr>
    </w:p>
    <w:p w14:paraId="2C8DC5E7" w14:textId="77777777" w:rsidR="000F3A6F" w:rsidRPr="00881D5D" w:rsidRDefault="000F3A6F" w:rsidP="000F3A6F">
      <w:pPr>
        <w:ind w:left="-426" w:right="-426"/>
        <w:jc w:val="center"/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881D5D" w14:paraId="331EE062" w14:textId="77777777" w:rsidTr="00881D5D">
        <w:trPr>
          <w:trHeight w:val="33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EDFA85" w14:textId="77777777" w:rsidR="00207985" w:rsidRPr="00881D5D" w:rsidRDefault="001746F3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1F63DE"/>
                <w:sz w:val="40"/>
                <w:szCs w:val="40"/>
              </w:rPr>
              <w:sym w:font="Wingdings" w:char="F081"/>
            </w: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ED70DD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881D5D" w:rsidRDefault="00207985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N° INES 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881D5D" w:rsidRDefault="005C7A88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N° étudiant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764F1A" w14:textId="2B663969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Email</w:t>
            </w:r>
          </w:p>
        </w:tc>
        <w:tc>
          <w:tcPr>
            <w:tcW w:w="2835" w:type="dxa"/>
            <w:vAlign w:val="center"/>
          </w:tcPr>
          <w:p w14:paraId="51C5744E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881D5D" w:rsidRDefault="00640B49" w:rsidP="001746F3">
      <w:pPr>
        <w:spacing w:after="0"/>
        <w:ind w:left="-284"/>
        <w:jc w:val="both"/>
        <w:rPr>
          <w:rFonts w:ascii="AMU Monument Grotesk" w:hAnsi="AMU Monument Grotesk"/>
          <w:color w:val="1F63DE"/>
          <w:sz w:val="20"/>
          <w:szCs w:val="20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881D5D" w14:paraId="797B8677" w14:textId="77777777" w:rsidTr="00881D5D">
        <w:tc>
          <w:tcPr>
            <w:tcW w:w="5104" w:type="dxa"/>
            <w:shd w:val="clear" w:color="auto" w:fill="F2F2F2" w:themeFill="background1" w:themeFillShade="F2"/>
          </w:tcPr>
          <w:p w14:paraId="2788F481" w14:textId="77777777" w:rsidR="00E3683F" w:rsidRPr="00881D5D" w:rsidRDefault="00E3683F" w:rsidP="00881D5D">
            <w:pPr>
              <w:pStyle w:val="Standard"/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>AIX-MARSEILLE UNIVERSITE</w:t>
            </w:r>
          </w:p>
          <w:p w14:paraId="4C18B24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Nom et adresse de l’UFR : </w:t>
            </w:r>
          </w:p>
          <w:p w14:paraId="6A7B6D0F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C13C58C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3D8E515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7D278E1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kern w:val="0"/>
                <w:sz w:val="16"/>
                <w:szCs w:val="16"/>
                <w:lang w:eastAsia="fr-FR" w:bidi="ar-SA"/>
              </w:rPr>
              <w:t>Mail du contact 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0740B29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7EDCD8F1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881D5D" w14:paraId="3B42D3C6" w14:textId="77777777" w:rsidTr="004C47BA">
        <w:tc>
          <w:tcPr>
            <w:tcW w:w="5104" w:type="dxa"/>
          </w:tcPr>
          <w:p w14:paraId="12E284C9" w14:textId="671C9A70" w:rsidR="00E3683F" w:rsidRPr="00881D5D" w:rsidRDefault="009C0606" w:rsidP="00A34C6B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7625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  <w:r w:rsidR="00E3683F" w:rsidRPr="00881D5D">
              <w:rPr>
                <w:rFonts w:ascii="AMU Monument Grotesk" w:hAnsi="AMU Monument Grotesk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D69924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361EBA2A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3D8B273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sz w:val="16"/>
                <w:szCs w:val="16"/>
                <w:lang w:eastAsia="fr-FR"/>
              </w:rPr>
              <w:t>Mail du contact :</w:t>
            </w:r>
            <w:r w:rsidRPr="00881D5D">
              <w:rPr>
                <w:rFonts w:ascii="AMU Monument Grotesk" w:hAnsi="AMU Monument Grotesk"/>
                <w:color w:val="1F63DE"/>
                <w:sz w:val="16"/>
                <w:szCs w:val="16"/>
              </w:rPr>
              <w:t xml:space="preserve"> </w:t>
            </w:r>
          </w:p>
        </w:tc>
      </w:tr>
      <w:tr w:rsidR="00E3683F" w:rsidRPr="00881D5D" w14:paraId="66AD9EF3" w14:textId="77777777" w:rsidTr="004C47BA">
        <w:tc>
          <w:tcPr>
            <w:tcW w:w="5104" w:type="dxa"/>
          </w:tcPr>
          <w:p w14:paraId="0DC31F49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4E5C9131" w:rsidR="00E3683F" w:rsidRPr="00881D5D" w:rsidRDefault="009C0606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20966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8749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05377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7128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090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675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24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</w:p>
        </w:tc>
      </w:tr>
      <w:tr w:rsidR="00E3683F" w:rsidRPr="00881D5D" w14:paraId="0DBE7095" w14:textId="77777777" w:rsidTr="004C47BA">
        <w:tc>
          <w:tcPr>
            <w:tcW w:w="5104" w:type="dxa"/>
          </w:tcPr>
          <w:p w14:paraId="7AEC0839" w14:textId="347AED53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  <w:tc>
          <w:tcPr>
            <w:tcW w:w="4820" w:type="dxa"/>
          </w:tcPr>
          <w:p w14:paraId="5E3E0E7B" w14:textId="0BB5473E" w:rsidR="00E3683F" w:rsidRPr="00881D5D" w:rsidRDefault="00E3683F" w:rsidP="00C122F9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</w:tc>
      </w:tr>
      <w:tr w:rsidR="00E3683F" w:rsidRPr="00881D5D" w14:paraId="515CDB83" w14:textId="77777777" w:rsidTr="004C47BA">
        <w:tc>
          <w:tcPr>
            <w:tcW w:w="5104" w:type="dxa"/>
          </w:tcPr>
          <w:p w14:paraId="205961BD" w14:textId="7CE691F9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Motif du transfert : </w:t>
            </w:r>
          </w:p>
        </w:tc>
        <w:tc>
          <w:tcPr>
            <w:tcW w:w="4820" w:type="dxa"/>
          </w:tcPr>
          <w:p w14:paraId="51F22406" w14:textId="503ADABE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</w:tr>
      <w:tr w:rsidR="00E3683F" w:rsidRPr="00881D5D" w14:paraId="543E6071" w14:textId="77777777" w:rsidTr="00944AB2">
        <w:tc>
          <w:tcPr>
            <w:tcW w:w="9924" w:type="dxa"/>
            <w:gridSpan w:val="2"/>
          </w:tcPr>
          <w:p w14:paraId="725E088E" w14:textId="595C8B04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QUITUS DE LA BIBLIOTHEQUE :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Soit en ligne </w:t>
            </w:r>
            <w:hyperlink r:id="rId7" w:history="1">
              <w:r w:rsidRPr="00881D5D">
                <w:rPr>
                  <w:rStyle w:val="Lienhypertexte"/>
                  <w:rFonts w:ascii="AMU Monument Grotesk" w:hAnsi="AMU Monument Grotesk" w:cs="Segoe UI"/>
                  <w:i/>
                  <w:sz w:val="20"/>
                  <w:szCs w:val="20"/>
                </w:rPr>
                <w:t>https://bu.univ-amu.fr/demander-quitus</w:t>
              </w:r>
            </w:hyperlink>
            <w:r w:rsidRPr="00881D5D">
              <w:rPr>
                <w:rFonts w:ascii="AMU Monument Grotesk" w:hAnsi="AMU Monument Grotesk" w:cs="Segoe UI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1D5D">
              <w:rPr>
                <w:rFonts w:ascii="AMU Monument Grotesk" w:hAnsi="AMU Monument Grotesk" w:cs="Segoe UI"/>
                <w:sz w:val="20"/>
                <w:szCs w:val="20"/>
              </w:rPr>
              <w:t>,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document à joindre</w:t>
            </w:r>
          </w:p>
          <w:p w14:paraId="1C7B12DE" w14:textId="2265B59D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Soit en faisant remplir le cadre ci-dessous</w:t>
            </w:r>
          </w:p>
          <w:p w14:paraId="388F9C0D" w14:textId="59CFA2FC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Le Conservateur de la Bibliothèque Universitaire d’</w:t>
            </w:r>
            <w:proofErr w:type="spellStart"/>
            <w:r w:rsidR="0046317F">
              <w:rPr>
                <w:rFonts w:ascii="AMU Monument Grotesk" w:hAnsi="AMU Monument Grotesk" w:cs="Verdana"/>
                <w:sz w:val="16"/>
                <w:szCs w:val="16"/>
              </w:rPr>
              <w:t>am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U</w:t>
            </w:r>
            <w:proofErr w:type="spellEnd"/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certifie que l’étudiant ci-dessus dénommé est quitte de toute obligation vis-à-vis de ses services.</w:t>
            </w:r>
          </w:p>
          <w:p w14:paraId="729E762A" w14:textId="0572341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Fait à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le                  </w:t>
            </w:r>
          </w:p>
          <w:p w14:paraId="44282C75" w14:textId="7777777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b/>
                <w:color w:val="4472C4" w:themeColor="accent1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881D5D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881D5D" w14:paraId="517CDA01" w14:textId="77777777" w:rsidTr="004C47BA">
        <w:tc>
          <w:tcPr>
            <w:tcW w:w="5104" w:type="dxa"/>
          </w:tcPr>
          <w:p w14:paraId="79A7A7BE" w14:textId="54C2CEDB" w:rsidR="00E3683F" w:rsidRPr="00881D5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r w:rsidRPr="00881D5D">
              <w:rPr>
                <w:rFonts w:ascii="AMU Monument Grotesk" w:eastAsia="SimSun" w:hAnsi="AMU Monument Grotesk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L’étudiant est quitte de toute :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br/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7170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obligation vis-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Agence Comptable pour les droits d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inscription</w:t>
            </w:r>
          </w:p>
          <w:p w14:paraId="2FDB1371" w14:textId="3E790C3E" w:rsidR="00E3683F" w:rsidRPr="00881D5D" w:rsidRDefault="009C0606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6509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obligation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vis-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que Universitaire (Quitus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que) </w:t>
            </w:r>
          </w:p>
          <w:p w14:paraId="0285B3CA" w14:textId="45DBD6D1" w:rsidR="00E3683F" w:rsidRPr="00881D5D" w:rsidRDefault="009C0606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8583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>sanction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disciplinaire</w:t>
            </w:r>
          </w:p>
          <w:p w14:paraId="5E4F08C6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19107D35" w14:textId="13E06F7D" w:rsidR="00E3683F" w:rsidRPr="00881D5D" w:rsidRDefault="009C0606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949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9647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28A02C9A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Cachet et signature : </w:t>
            </w:r>
          </w:p>
          <w:p w14:paraId="78405D64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310E0ECF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035AD785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4F0AC542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6B3E5ACD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522E64E8" w14:textId="17C102D8" w:rsidR="00E3683F" w:rsidRPr="00881D5D" w:rsidRDefault="009C0606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2555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3585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58E1EAA0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et signature</w:t>
            </w:r>
            <w:r w:rsidRPr="00881D5D">
              <w:rPr>
                <w:rFonts w:ascii="AMU Monument Grotesk" w:hAnsi="AMU Monument Grotesk" w:cs="Verdana"/>
                <w:sz w:val="20"/>
                <w:szCs w:val="20"/>
              </w:rPr>
              <w:t xml:space="preserve"> </w:t>
            </w:r>
          </w:p>
        </w:tc>
      </w:tr>
    </w:tbl>
    <w:p w14:paraId="2ABE26F4" w14:textId="77777777" w:rsidR="00196341" w:rsidRPr="00881D5D" w:rsidRDefault="00196341" w:rsidP="001746F3">
      <w:pPr>
        <w:spacing w:after="0"/>
        <w:ind w:left="-426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et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5BE91E07" w14:textId="77777777" w:rsidR="00196341" w:rsidRPr="00881D5D" w:rsidRDefault="00196341" w:rsidP="001746F3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</w:pPr>
    </w:p>
    <w:p w14:paraId="2A51B10C" w14:textId="05802822" w:rsidR="00B174FD" w:rsidRPr="00881D5D" w:rsidRDefault="00985043" w:rsidP="00881D5D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Date et signature de l’étudiant 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t>:</w:t>
      </w:r>
      <w:r w:rsid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br w:type="page"/>
      </w:r>
    </w:p>
    <w:p w14:paraId="308BEEDD" w14:textId="77777777" w:rsidR="001746F3" w:rsidRPr="00881D5D" w:rsidRDefault="001F447A" w:rsidP="001746F3">
      <w:pPr>
        <w:spacing w:after="0"/>
        <w:ind w:left="-426"/>
        <w:jc w:val="center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lastRenderedPageBreak/>
        <w:drawing>
          <wp:inline distT="0" distB="0" distL="0" distR="0" wp14:anchorId="06B0B087" wp14:editId="4370EE1B">
            <wp:extent cx="457200" cy="457200"/>
            <wp:effectExtent l="0" t="0" r="0" b="0"/>
            <wp:docPr id="1" name="Graphique 1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PAS A PAS POUR </w:t>
      </w:r>
      <w:r w:rsidR="002B172B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>L’ADMINISTRATION</w:t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 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drawing>
          <wp:inline distT="0" distB="0" distL="0" distR="0" wp14:anchorId="5E6B4B16" wp14:editId="552C7D8E">
            <wp:extent cx="457200" cy="457200"/>
            <wp:effectExtent l="0" t="0" r="0" b="0"/>
            <wp:docPr id="2" name="Graphique 2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50E8" w14:textId="77777777" w:rsidR="00036368" w:rsidRPr="00881D5D" w:rsidRDefault="00036368" w:rsidP="00881D5D">
      <w:pPr>
        <w:shd w:val="clear" w:color="auto" w:fill="FFFF85"/>
        <w:spacing w:after="0"/>
        <w:ind w:left="-426"/>
        <w:jc w:val="center"/>
        <w:rPr>
          <w:rFonts w:ascii="AMU Monument Grotesk" w:hAnsi="AMU Monument Grotesk"/>
          <w:bCs/>
          <w:iCs/>
          <w:noProof/>
          <w:sz w:val="20"/>
          <w:szCs w:val="20"/>
        </w:rPr>
      </w:pP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(</w:t>
      </w:r>
      <w:r w:rsidRPr="00881D5D">
        <w:rPr>
          <w:rFonts w:ascii="AMU Monument Grotesk" w:hAnsi="AMU Monument Grotesk"/>
          <w:bCs/>
          <w:i/>
          <w:iCs/>
          <w:noProof/>
          <w:sz w:val="20"/>
          <w:szCs w:val="20"/>
        </w:rPr>
        <w:t>Ne pas imprimer pour l’étudiant</w:t>
      </w: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)</w:t>
      </w:r>
    </w:p>
    <w:p w14:paraId="47C785BC" w14:textId="77777777" w:rsidR="00036368" w:rsidRPr="00881D5D" w:rsidRDefault="00036368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4C6252A4" w14:textId="77777777" w:rsidR="00592822" w:rsidRPr="00881D5D" w:rsidRDefault="00592822" w:rsidP="00592822">
      <w:pPr>
        <w:spacing w:after="0"/>
        <w:ind w:left="-426"/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Dans quel cas utiliser ce document :</w:t>
      </w:r>
    </w:p>
    <w:p w14:paraId="73093325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Déménagement en cours d’année</w:t>
      </w:r>
    </w:p>
    <w:p w14:paraId="42FBFCEA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Changement définitif d’université en cours d’année ou pour une année N+1</w:t>
      </w:r>
    </w:p>
    <w:p w14:paraId="58227B3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3DDCED0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5F7D0FE9" w14:textId="77777777" w:rsidR="00C77181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1"/>
      </w:r>
      <w:r w:rsidRPr="00881D5D">
        <w:rPr>
          <w:rFonts w:ascii="AMU Monument Grotesk" w:hAnsi="AMU Monument Grotesk" w:cs="Arial"/>
          <w:b/>
          <w:bCs/>
          <w:iCs/>
          <w:color w:val="4472C4" w:themeColor="accent1"/>
          <w:sz w:val="40"/>
          <w:szCs w:val="40"/>
        </w:rPr>
        <w:t xml:space="preserve">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L’étudiant renseigne l</w:t>
      </w:r>
      <w:r w:rsidR="0057580A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a fiche navette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et récupère le quitus de la BU</w:t>
      </w:r>
    </w:p>
    <w:p w14:paraId="5BD84199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2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La scolarité vérifie la régularité de la situation administrative de l’étudiant et émet un avis, elle transmet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par email à la scolarité d’accueil</w:t>
      </w:r>
    </w:p>
    <w:p w14:paraId="12597043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3"/>
      </w:r>
      <w:r w:rsidR="00C77181"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t xml:space="preserve"> 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La scolarité de l’Université d’accueil formule son avis qu’elle </w:t>
      </w:r>
      <w:r w:rsidR="00036368" w:rsidRPr="00881D5D">
        <w:rPr>
          <w:rFonts w:ascii="AMU Monument Grotesk" w:hAnsi="AMU Monument Grotesk" w:cs="Arial"/>
          <w:bCs/>
          <w:iCs/>
          <w:sz w:val="20"/>
          <w:szCs w:val="20"/>
        </w:rPr>
        <w:t>retourne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 par email à la scolarité</w:t>
      </w:r>
    </w:p>
    <w:p w14:paraId="0C34807A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4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édite le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Apogée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et le transmet 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à nouveau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avec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scolarité de l’université d’accueil. L’étudiant peu</w:t>
      </w:r>
      <w:r w:rsidR="00B96324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t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alors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finaliser son inscription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dans sa nouvelle université.</w:t>
      </w:r>
    </w:p>
    <w:p w14:paraId="55317C65" w14:textId="77777777" w:rsidR="00592822" w:rsidRPr="00881D5D" w:rsidRDefault="00196341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ab/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demande le remboursement inter-universitaire des frais d’inscription 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(si en cours d’année universitaire)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DAF</w:t>
      </w:r>
      <w:r w:rsidR="00592822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qui effectuera ce reversement à l’université d’accueil sous réserve de 23€ aux frais de gestion : </w:t>
      </w:r>
    </w:p>
    <w:p w14:paraId="667E11BF" w14:textId="77777777" w:rsidR="00196341" w:rsidRPr="00881D5D" w:rsidRDefault="00196341" w:rsidP="00592822">
      <w:pPr>
        <w:spacing w:after="0"/>
        <w:ind w:left="-426"/>
        <w:jc w:val="center"/>
        <w:rPr>
          <w:rFonts w:ascii="AMU Monument Grotesk" w:hAnsi="AMU Monument Grotesk"/>
          <w:b/>
        </w:rPr>
      </w:pPr>
      <w:proofErr w:type="gramStart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voir</w:t>
      </w:r>
      <w:proofErr w:type="gramEnd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hyperlink r:id="rId10" w:history="1">
        <w:r w:rsidRPr="00881D5D">
          <w:rPr>
            <w:rStyle w:val="Lienhypertexte"/>
            <w:rFonts w:ascii="AMU Monument Grotesk" w:eastAsia="SimSun" w:hAnsi="AMU Monument Grotesk" w:cs="Arial"/>
            <w:b/>
            <w:bCs/>
            <w:iCs/>
            <w:color w:val="1F63DE"/>
            <w:kern w:val="3"/>
            <w:sz w:val="20"/>
            <w:szCs w:val="20"/>
            <w:lang w:eastAsia="zh-CN" w:bidi="hi-IN"/>
          </w:rPr>
          <w:t xml:space="preserve">MO-DEVE-2105 </w:t>
        </w:r>
        <w:r w:rsidRPr="00881D5D">
          <w:rPr>
            <w:rStyle w:val="Lienhypertexte"/>
            <w:rFonts w:ascii="AMU Monument Grotesk" w:hAnsi="AMU Monument Grotesk"/>
            <w:b/>
            <w:color w:val="1F63DE"/>
          </w:rPr>
          <w:t>Remboursements des droits d’inscription en cas de transfert d’inscription</w:t>
        </w:r>
      </w:hyperlink>
    </w:p>
    <w:p w14:paraId="0D7BAB2D" w14:textId="77777777" w:rsidR="00B174FD" w:rsidRPr="00881D5D" w:rsidRDefault="00B174FD" w:rsidP="0057580A">
      <w:pPr>
        <w:spacing w:after="0"/>
        <w:ind w:left="-426"/>
        <w:jc w:val="both"/>
        <w:rPr>
          <w:rFonts w:ascii="AMU Monument Grotesk" w:hAnsi="AMU Monument Grotesk"/>
          <w:b/>
        </w:rPr>
      </w:pPr>
    </w:p>
    <w:p w14:paraId="5C628835" w14:textId="77777777" w:rsidR="001F447A" w:rsidRPr="00881D5D" w:rsidRDefault="001F447A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</w:p>
    <w:p w14:paraId="4B102F32" w14:textId="77777777" w:rsidR="002B172B" w:rsidRPr="00881D5D" w:rsidRDefault="002B172B" w:rsidP="001746F3">
      <w:pPr>
        <w:pStyle w:val="Standard"/>
        <w:jc w:val="both"/>
        <w:rPr>
          <w:rFonts w:ascii="AMU Monument Grotesk" w:eastAsiaTheme="minorHAnsi" w:hAnsi="AMU Monument Grotesk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46EF781E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p w14:paraId="6BDFE067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sectPr w:rsidR="001746F3" w:rsidRPr="00881D5D" w:rsidSect="001746F3">
      <w:headerReference w:type="default" r:id="rId11"/>
      <w:pgSz w:w="11906" w:h="16838"/>
      <w:pgMar w:top="709" w:right="566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D91" w14:textId="0E3744C4" w:rsidR="00640B49" w:rsidRDefault="00C122F9">
    <w:pPr>
      <w:pStyle w:val="En-tte"/>
      <w:rPr>
        <w:rFonts w:ascii="Calibri" w:hAnsi="Calibri"/>
        <w:b/>
        <w:bCs/>
      </w:rPr>
    </w:pPr>
    <w:r w:rsidRPr="005A3992">
      <w:rPr>
        <w:noProof/>
      </w:rPr>
      <w:drawing>
        <wp:inline distT="0" distB="0" distL="0" distR="0" wp14:anchorId="02D2E1EA" wp14:editId="0B5D1D3C">
          <wp:extent cx="1097280" cy="570865"/>
          <wp:effectExtent l="0" t="0" r="7620" b="635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3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B49">
      <w:tab/>
    </w:r>
    <w:r w:rsidR="001F447A">
      <w:t>FICHE NAVETTE</w:t>
    </w:r>
    <w:r w:rsidR="00640B49">
      <w:tab/>
    </w:r>
    <w:r w:rsidR="00640B49"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 w:rsidR="00640B49">
      <w:rPr>
        <w:rFonts w:ascii="Calibri" w:hAnsi="Calibri"/>
        <w:b/>
        <w:bCs/>
      </w:rPr>
      <w:t>-2106</w:t>
    </w:r>
  </w:p>
  <w:p w14:paraId="1937913B" w14:textId="77777777" w:rsidR="00640B49" w:rsidRDefault="00640B49">
    <w:pPr>
      <w:pStyle w:val="En-tte"/>
    </w:pPr>
  </w:p>
  <w:p w14:paraId="03CB37D7" w14:textId="77777777" w:rsidR="008B739A" w:rsidRDefault="00640B49">
    <w:pPr>
      <w:pStyle w:val="En-tte"/>
    </w:pPr>
    <w:r>
      <w:tab/>
    </w:r>
  </w:p>
  <w:p w14:paraId="2629D773" w14:textId="77777777" w:rsidR="00640B49" w:rsidRDefault="00640B4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49103938">
    <w:abstractNumId w:val="0"/>
  </w:num>
  <w:num w:numId="2" w16cid:durableId="215246112">
    <w:abstractNumId w:val="1"/>
  </w:num>
  <w:num w:numId="3" w16cid:durableId="181190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211C8"/>
    <w:rsid w:val="0003396E"/>
    <w:rsid w:val="00036368"/>
    <w:rsid w:val="000F3A6F"/>
    <w:rsid w:val="001746F3"/>
    <w:rsid w:val="001770AF"/>
    <w:rsid w:val="00196341"/>
    <w:rsid w:val="001A10C8"/>
    <w:rsid w:val="001D13DB"/>
    <w:rsid w:val="001F447A"/>
    <w:rsid w:val="00207985"/>
    <w:rsid w:val="00220B30"/>
    <w:rsid w:val="00252A68"/>
    <w:rsid w:val="00291E02"/>
    <w:rsid w:val="002A02E3"/>
    <w:rsid w:val="002B172B"/>
    <w:rsid w:val="00305CC7"/>
    <w:rsid w:val="00343784"/>
    <w:rsid w:val="00441172"/>
    <w:rsid w:val="00461D89"/>
    <w:rsid w:val="0046317F"/>
    <w:rsid w:val="004708C4"/>
    <w:rsid w:val="004C47BA"/>
    <w:rsid w:val="0057580A"/>
    <w:rsid w:val="00592822"/>
    <w:rsid w:val="005C7A88"/>
    <w:rsid w:val="00640B49"/>
    <w:rsid w:val="007E2CC1"/>
    <w:rsid w:val="00881D5D"/>
    <w:rsid w:val="008B739A"/>
    <w:rsid w:val="00985043"/>
    <w:rsid w:val="009C0606"/>
    <w:rsid w:val="00A06855"/>
    <w:rsid w:val="00A34C6B"/>
    <w:rsid w:val="00A66FDA"/>
    <w:rsid w:val="00A83FDB"/>
    <w:rsid w:val="00AF0AEA"/>
    <w:rsid w:val="00B174FD"/>
    <w:rsid w:val="00B24625"/>
    <w:rsid w:val="00B33E86"/>
    <w:rsid w:val="00B96324"/>
    <w:rsid w:val="00BF0FAB"/>
    <w:rsid w:val="00C122F9"/>
    <w:rsid w:val="00C37A43"/>
    <w:rsid w:val="00C77181"/>
    <w:rsid w:val="00CD0D3E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u.univ-amu.fr/demander-quit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cedures.univ-amu.fr/system/files/procedures/deve/deve-scolarite/annexes/mo-deve-2105-remboursements_des_droits_dinscription_en_cas_de_transfert_dinscription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HOANG Marie-laure</cp:lastModifiedBy>
  <cp:revision>2</cp:revision>
  <dcterms:created xsi:type="dcterms:W3CDTF">2026-06-26T12:40:00Z</dcterms:created>
  <dcterms:modified xsi:type="dcterms:W3CDTF">2026-06-26T12:40:00Z</dcterms:modified>
</cp:coreProperties>
</file>