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BFA686" w14:textId="77777777" w:rsidR="00782591" w:rsidRDefault="00782591">
      <w:pPr>
        <w:rPr>
          <w:lang w:val="en-GB"/>
        </w:rPr>
      </w:pPr>
    </w:p>
    <w:p w14:paraId="226422E5" w14:textId="77777777" w:rsidR="00782591" w:rsidRPr="005E041F" w:rsidRDefault="00782591">
      <w:pPr>
        <w:pStyle w:val="Titre"/>
        <w:rPr>
          <w:lang w:val="en-CA"/>
        </w:rPr>
      </w:pPr>
      <w:r>
        <w:rPr>
          <w:lang w:val="en-GB"/>
        </w:rPr>
        <w:t xml:space="preserve">Internship proposal - Master 2 Bioinformatics </w:t>
      </w:r>
    </w:p>
    <w:p w14:paraId="769B7837" w14:textId="77777777" w:rsidR="00782591" w:rsidRPr="005E041F" w:rsidRDefault="00782591">
      <w:pPr>
        <w:pStyle w:val="Titre"/>
        <w:rPr>
          <w:lang w:val="en-CA"/>
        </w:rPr>
      </w:pPr>
      <w:r>
        <w:rPr>
          <w:lang w:val="en-GB"/>
        </w:rPr>
        <w:t>Specialisation Software Development and Data Analysis</w:t>
      </w:r>
    </w:p>
    <w:p w14:paraId="455FCBB1" w14:textId="77777777" w:rsidR="00782591" w:rsidRDefault="00782591">
      <w:pPr>
        <w:pStyle w:val="Sous-titre"/>
      </w:pPr>
      <w:r>
        <w:rPr>
          <w:sz w:val="32"/>
          <w:szCs w:val="32"/>
          <w:lang w:val="en-GB"/>
        </w:rPr>
        <w:t>Internship period: Jan-Jun 2024</w:t>
      </w:r>
    </w:p>
    <w:p w14:paraId="07162CEE" w14:textId="77777777" w:rsidR="00782591" w:rsidRDefault="00782591">
      <w:pPr>
        <w:jc w:val="center"/>
        <w:rPr>
          <w:lang w:val="en-GB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3115"/>
        <w:gridCol w:w="6767"/>
      </w:tblGrid>
      <w:tr w:rsidR="00782591" w14:paraId="7B759CAF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661F3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Internship title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A8B005" w14:textId="749872A5" w:rsidR="00782591" w:rsidRPr="007B1A3F" w:rsidRDefault="007B1A3F">
            <w:pPr>
              <w:snapToGrid w:val="0"/>
              <w:rPr>
                <w:rFonts w:ascii="Calibri" w:hAnsi="Calibri" w:cs="Calibri"/>
                <w:lang w:val="fr-CA"/>
              </w:rPr>
            </w:pPr>
            <w:r w:rsidRPr="007B1A3F">
              <w:rPr>
                <w:rFonts w:ascii="Calibri" w:hAnsi="Calibri" w:cs="Calibri"/>
                <w:lang w:val="fr-CA"/>
              </w:rPr>
              <w:t>Automatisation du traitement et v</w:t>
            </w:r>
            <w:r>
              <w:rPr>
                <w:rFonts w:ascii="Calibri" w:hAnsi="Calibri" w:cs="Calibri"/>
                <w:lang w:val="fr-CA"/>
              </w:rPr>
              <w:t>isualisation du microbiome des sols agricoles</w:t>
            </w:r>
          </w:p>
        </w:tc>
      </w:tr>
      <w:tr w:rsidR="00782591" w14:paraId="1C7D0926" w14:textId="77777777"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08E2ED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Internship supervisor(s)</w:t>
            </w:r>
          </w:p>
        </w:tc>
        <w:tc>
          <w:tcPr>
            <w:tcW w:w="6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F699F4" w14:textId="48D99179" w:rsidR="00782591" w:rsidRPr="00E80160" w:rsidRDefault="00F820FC">
            <w:pPr>
              <w:snapToGrid w:val="0"/>
              <w:rPr>
                <w:rFonts w:ascii="Calibri" w:hAnsi="Calibri" w:cs="Calibri"/>
                <w:lang w:val="fr-CA"/>
              </w:rPr>
            </w:pPr>
            <w:r w:rsidRPr="00E80160">
              <w:rPr>
                <w:rFonts w:ascii="Calibri" w:hAnsi="Calibri" w:cs="Calibri"/>
                <w:lang w:val="fr-CA"/>
              </w:rPr>
              <w:t>Thomas Jeanne</w:t>
            </w:r>
            <w:r w:rsidR="00E80160" w:rsidRPr="00E80160">
              <w:rPr>
                <w:rFonts w:ascii="Calibri" w:hAnsi="Calibri" w:cs="Calibri"/>
                <w:lang w:val="fr-CA"/>
              </w:rPr>
              <w:t>, Joël D’Astous P</w:t>
            </w:r>
            <w:r w:rsidR="00E80160">
              <w:rPr>
                <w:rFonts w:ascii="Calibri" w:hAnsi="Calibri" w:cs="Calibri"/>
                <w:lang w:val="fr-CA"/>
              </w:rPr>
              <w:t>agé</w:t>
            </w:r>
          </w:p>
        </w:tc>
      </w:tr>
      <w:tr w:rsidR="00782591" w14:paraId="0C0BBB2A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D4B2AD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Laboratory acronym(s)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74F59" w14:textId="77777777" w:rsidR="00782591" w:rsidRDefault="00F820FC">
            <w:p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IRDA</w:t>
            </w:r>
          </w:p>
        </w:tc>
      </w:tr>
      <w:tr w:rsidR="00782591" w14:paraId="47F7BF2F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7E5B8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Laboratory city(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ies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>)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484CE" w14:textId="77777777" w:rsidR="00782591" w:rsidRDefault="00F820FC">
            <w:p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Québec (QC) CANADA</w:t>
            </w:r>
          </w:p>
        </w:tc>
      </w:tr>
      <w:tr w:rsidR="00782591" w:rsidRPr="005E041F" w14:paraId="5A232510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6E3A94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Web site(s)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CA04B3" w14:textId="77777777" w:rsidR="00782591" w:rsidRPr="005E041F" w:rsidRDefault="00AA49D9">
            <w:pPr>
              <w:snapToGrid w:val="0"/>
              <w:rPr>
                <w:rFonts w:ascii="Calibri" w:hAnsi="Calibri" w:cs="Calibri"/>
              </w:rPr>
            </w:pPr>
            <w:hyperlink r:id="rId7" w:history="1">
              <w:r w:rsidR="00F820FC">
                <w:rPr>
                  <w:rStyle w:val="Lienhypertexte"/>
                  <w:rFonts w:ascii="Calibri" w:hAnsi="Calibri" w:cs="Calibri"/>
                </w:rPr>
                <w:t>www.irda.qc.ca/lem</w:t>
              </w:r>
            </w:hyperlink>
          </w:p>
        </w:tc>
      </w:tr>
      <w:tr w:rsidR="00782591" w:rsidRPr="005E041F" w14:paraId="4235DB4B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1AF15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Team(s)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66B0F" w14:textId="77777777" w:rsidR="00782591" w:rsidRPr="005E041F" w:rsidRDefault="00F820FC" w:rsidP="00F820FC">
            <w:pPr>
              <w:snapToGrid w:val="0"/>
              <w:rPr>
                <w:rFonts w:ascii="Calibri" w:hAnsi="Calibri" w:cs="Calibri"/>
                <w:lang w:val="fr-CA"/>
              </w:rPr>
            </w:pPr>
            <w:r w:rsidRPr="00CB7584">
              <w:rPr>
                <w:rFonts w:ascii="Calibri" w:hAnsi="Calibri" w:cs="Calibri"/>
                <w:lang w:val="fr-CA"/>
              </w:rPr>
              <w:t>Richard Hogue, Laboratoire d’écologie m</w:t>
            </w:r>
            <w:r>
              <w:rPr>
                <w:rFonts w:ascii="Calibri" w:hAnsi="Calibri" w:cs="Calibri"/>
                <w:lang w:val="fr-CA"/>
              </w:rPr>
              <w:t>icrobienne</w:t>
            </w:r>
          </w:p>
        </w:tc>
      </w:tr>
      <w:tr w:rsidR="00782591" w:rsidRPr="005E041F" w14:paraId="6BD5A693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A929B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E-mail(s)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470D4A" w14:textId="77777777" w:rsidR="00782591" w:rsidRPr="005E041F" w:rsidRDefault="00F820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CB7584">
              <w:rPr>
                <w:rFonts w:ascii="Calibri" w:hAnsi="Calibri" w:cs="Calibri"/>
              </w:rPr>
              <w:t>homas.jeanne@irda.qc.c</w:t>
            </w:r>
            <w:r>
              <w:rPr>
                <w:rFonts w:ascii="Calibri" w:hAnsi="Calibri" w:cs="Calibri"/>
              </w:rPr>
              <w:t>a</w:t>
            </w:r>
          </w:p>
        </w:tc>
      </w:tr>
      <w:tr w:rsidR="00782591" w:rsidRPr="005E041F" w14:paraId="62E7EBC5" w14:textId="77777777">
        <w:trPr>
          <w:trHeight w:val="3587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64354F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Internship description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EFE6E" w14:textId="77777777" w:rsidR="007B1A3F" w:rsidRPr="007B1A3F" w:rsidRDefault="007B1A3F" w:rsidP="007B1A3F">
            <w:pPr>
              <w:snapToGrid w:val="0"/>
              <w:rPr>
                <w:rFonts w:ascii="Calibri" w:hAnsi="Calibri" w:cs="Calibri"/>
                <w:lang w:val="fr-CA"/>
              </w:rPr>
            </w:pPr>
            <w:r w:rsidRPr="007B1A3F">
              <w:rPr>
                <w:rFonts w:ascii="Calibri" w:hAnsi="Calibri" w:cs="Calibri"/>
                <w:lang w:val="fr-CA"/>
              </w:rPr>
              <w:t xml:space="preserve">L’IRDA a comme mission de soutenir le développement d’une agriculture durable au Québec. Cela passe par une meilleure compréhension de l’impact des pratiques agricoles sur le microbiome des sols agricoles. </w:t>
            </w:r>
          </w:p>
          <w:p w14:paraId="655E04B8" w14:textId="1F9C9F1F" w:rsidR="00782591" w:rsidRPr="002C107C" w:rsidRDefault="007B1A3F" w:rsidP="007B1A3F">
            <w:pPr>
              <w:snapToGrid w:val="0"/>
              <w:rPr>
                <w:rFonts w:ascii="Calibri" w:hAnsi="Calibri" w:cs="Calibri"/>
                <w:lang w:val="fr-CA"/>
              </w:rPr>
            </w:pPr>
            <w:r w:rsidRPr="007B1A3F">
              <w:rPr>
                <w:rFonts w:ascii="Calibri" w:hAnsi="Calibri" w:cs="Calibri"/>
                <w:lang w:val="fr-CA"/>
              </w:rPr>
              <w:t xml:space="preserve">Le laboratoire d’écologie microbienne de l’IRDA est impliqué dans plusieurs projets de recherche visant à comprendre les effets des régies de culture sur le microbiome des sols. Pour traiter ces données, nous utilisons et développons des approches bio-informatique et nous intégrons les résultats dans des interfaces web pour faciliter l’accès aux utilisateurs (producteurs, conseillers, chercheurs). Deux applications web, Horus et </w:t>
            </w:r>
            <w:proofErr w:type="spellStart"/>
            <w:r w:rsidRPr="007B1A3F">
              <w:rPr>
                <w:rFonts w:ascii="Calibri" w:hAnsi="Calibri" w:cs="Calibri"/>
                <w:lang w:val="fr-CA"/>
              </w:rPr>
              <w:t>PhytoSHD</w:t>
            </w:r>
            <w:proofErr w:type="spellEnd"/>
            <w:r w:rsidRPr="007B1A3F">
              <w:rPr>
                <w:rFonts w:ascii="Calibri" w:hAnsi="Calibri" w:cs="Calibri"/>
                <w:lang w:val="fr-CA"/>
              </w:rPr>
              <w:t>, ont été développées dans le cadre de projets de recherche et l’étudiant contribuera</w:t>
            </w:r>
            <w:bookmarkStart w:id="0" w:name="_GoBack"/>
            <w:bookmarkEnd w:id="0"/>
            <w:r w:rsidRPr="007B1A3F">
              <w:rPr>
                <w:rFonts w:ascii="Calibri" w:hAnsi="Calibri" w:cs="Calibri"/>
                <w:lang w:val="fr-CA"/>
              </w:rPr>
              <w:t xml:space="preserve"> à continuer son développement. Cela consistera à </w:t>
            </w:r>
            <w:r w:rsidRPr="007B1A3F">
              <w:rPr>
                <w:rFonts w:ascii="Calibri" w:hAnsi="Calibri" w:cs="Calibri"/>
                <w:b/>
                <w:bCs/>
                <w:lang w:val="fr-CA"/>
              </w:rPr>
              <w:t xml:space="preserve">améliorer l’automatisation du traitement des données </w:t>
            </w:r>
            <w:proofErr w:type="spellStart"/>
            <w:r w:rsidRPr="007B1A3F">
              <w:rPr>
                <w:rFonts w:ascii="Calibri" w:hAnsi="Calibri" w:cs="Calibri"/>
                <w:b/>
                <w:bCs/>
                <w:lang w:val="fr-CA"/>
              </w:rPr>
              <w:t>omiques</w:t>
            </w:r>
            <w:proofErr w:type="spellEnd"/>
            <w:r w:rsidRPr="007B1A3F">
              <w:rPr>
                <w:rFonts w:ascii="Calibri" w:hAnsi="Calibri" w:cs="Calibri"/>
                <w:lang w:val="fr-CA"/>
              </w:rPr>
              <w:t xml:space="preserve"> et </w:t>
            </w:r>
            <w:r w:rsidRPr="007B1A3F">
              <w:rPr>
                <w:rFonts w:ascii="Calibri" w:hAnsi="Calibri" w:cs="Calibri"/>
                <w:b/>
                <w:bCs/>
                <w:lang w:val="fr-CA"/>
              </w:rPr>
              <w:t>à ajouter des visuels spécifiques</w:t>
            </w:r>
            <w:r w:rsidRPr="007B1A3F">
              <w:rPr>
                <w:rFonts w:ascii="Calibri" w:hAnsi="Calibri" w:cs="Calibri"/>
                <w:lang w:val="fr-CA"/>
              </w:rPr>
              <w:t xml:space="preserve"> pour faciliter l’interprétation de la diversité microbienne des sols agricoles.</w:t>
            </w:r>
          </w:p>
        </w:tc>
      </w:tr>
      <w:tr w:rsidR="00782591" w:rsidRPr="007B1A3F" w14:paraId="3898B51A" w14:textId="77777777">
        <w:trPr>
          <w:trHeight w:val="680"/>
        </w:trPr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4CD81A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Expected skills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0B6117" w14:textId="48DEE10D" w:rsidR="00782591" w:rsidRPr="007B1A3F" w:rsidRDefault="007B1A3F">
            <w:pPr>
              <w:snapToGrid w:val="0"/>
              <w:rPr>
                <w:rFonts w:ascii="Calibri" w:hAnsi="Calibri" w:cs="Calibri"/>
                <w:lang w:val="fr-CA"/>
              </w:rPr>
            </w:pPr>
            <w:r w:rsidRPr="007B1A3F">
              <w:rPr>
                <w:rFonts w:ascii="Calibri" w:hAnsi="Calibri" w:cs="Calibri"/>
                <w:lang w:val="fr-CA"/>
              </w:rPr>
              <w:t>Bash, P</w:t>
            </w:r>
            <w:r w:rsidR="002C107C" w:rsidRPr="007B1A3F">
              <w:rPr>
                <w:rFonts w:ascii="Calibri" w:hAnsi="Calibri" w:cs="Calibri"/>
                <w:lang w:val="fr-CA"/>
              </w:rPr>
              <w:t>ython,</w:t>
            </w:r>
            <w:r w:rsidRPr="007B1A3F">
              <w:rPr>
                <w:rFonts w:ascii="Calibri" w:hAnsi="Calibri" w:cs="Calibri"/>
                <w:lang w:val="fr-CA"/>
              </w:rPr>
              <w:t xml:space="preserve"> Python Dash</w:t>
            </w:r>
            <w:r w:rsidR="002C107C" w:rsidRPr="007B1A3F">
              <w:rPr>
                <w:rFonts w:ascii="Calibri" w:hAnsi="Calibri" w:cs="Calibri"/>
                <w:lang w:val="fr-CA"/>
              </w:rPr>
              <w:t xml:space="preserve">, </w:t>
            </w:r>
            <w:r w:rsidRPr="007B1A3F">
              <w:rPr>
                <w:rFonts w:ascii="Calibri" w:hAnsi="Calibri" w:cs="Calibri"/>
                <w:lang w:val="fr-CA"/>
              </w:rPr>
              <w:t>Base de</w:t>
            </w:r>
            <w:r>
              <w:rPr>
                <w:rFonts w:ascii="Calibri" w:hAnsi="Calibri" w:cs="Calibri"/>
                <w:lang w:val="fr-CA"/>
              </w:rPr>
              <w:t xml:space="preserve"> données</w:t>
            </w:r>
          </w:p>
        </w:tc>
      </w:tr>
      <w:tr w:rsidR="00782591" w14:paraId="0382FA4B" w14:textId="77777777">
        <w:trPr>
          <w:trHeight w:val="381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688920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Confidential (yes/no)</w:t>
            </w:r>
          </w:p>
        </w:tc>
        <w:tc>
          <w:tcPr>
            <w:tcW w:w="6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6172EF" w14:textId="77777777" w:rsidR="00782591" w:rsidRDefault="00F820FC">
            <w:p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No</w:t>
            </w:r>
          </w:p>
        </w:tc>
      </w:tr>
      <w:tr w:rsidR="00782591" w:rsidRPr="005E041F" w14:paraId="47112B8C" w14:textId="77777777"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C8BCF4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t>Informatics resources</w:t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05AED5" w14:textId="77777777" w:rsidR="00782591" w:rsidRPr="005E041F" w:rsidRDefault="002C107C">
            <w:pPr>
              <w:snapToGrid w:val="0"/>
              <w:rPr>
                <w:rFonts w:ascii="Calibri" w:hAnsi="Calibri" w:cs="Calibri"/>
                <w:lang w:val="fr-CA"/>
              </w:rPr>
            </w:pPr>
            <w:r w:rsidRPr="005E041F">
              <w:rPr>
                <w:rFonts w:ascii="Calibri" w:hAnsi="Calibri" w:cs="Calibri"/>
                <w:lang w:val="fr-CA"/>
              </w:rPr>
              <w:t xml:space="preserve">Station de travail – Cloud </w:t>
            </w:r>
            <w:proofErr w:type="spellStart"/>
            <w:r w:rsidRPr="005E041F">
              <w:rPr>
                <w:rFonts w:ascii="Calibri" w:hAnsi="Calibri" w:cs="Calibri"/>
                <w:lang w:val="fr-CA"/>
              </w:rPr>
              <w:t>computing</w:t>
            </w:r>
            <w:proofErr w:type="spellEnd"/>
          </w:p>
        </w:tc>
      </w:tr>
      <w:tr w:rsidR="00782591" w14:paraId="7C33F6A0" w14:textId="77777777"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07199" w14:textId="77777777" w:rsidR="00782591" w:rsidRPr="005E041F" w:rsidRDefault="00782591">
            <w:pPr>
              <w:rPr>
                <w:lang w:val="en-CA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Potential PhD project (yes/no) </w:t>
            </w:r>
          </w:p>
        </w:tc>
        <w:tc>
          <w:tcPr>
            <w:tcW w:w="6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D2EF53" w14:textId="578DFB44" w:rsidR="00782591" w:rsidRDefault="00E80160">
            <w:pPr>
              <w:snapToGri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À </w:t>
            </w:r>
            <w:proofErr w:type="spellStart"/>
            <w:r>
              <w:rPr>
                <w:rFonts w:ascii="Calibri" w:hAnsi="Calibri" w:cs="Calibri"/>
                <w:lang w:val="en-GB"/>
              </w:rPr>
              <w:t>discuter</w:t>
            </w:r>
            <w:proofErr w:type="spellEnd"/>
          </w:p>
        </w:tc>
      </w:tr>
      <w:tr w:rsidR="00782591" w14:paraId="037BECEA" w14:textId="77777777">
        <w:trPr>
          <w:trHeight w:val="847"/>
        </w:trPr>
        <w:tc>
          <w:tcPr>
            <w:tcW w:w="31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95028" w14:textId="77777777" w:rsidR="00782591" w:rsidRDefault="00782591">
            <w:r>
              <w:rPr>
                <w:rFonts w:ascii="Calibri" w:hAnsi="Calibri" w:cs="Calibri"/>
                <w:b/>
                <w:lang w:val="en-GB"/>
              </w:rPr>
              <w:lastRenderedPageBreak/>
              <w:t>References (2 and 3)</w:t>
            </w:r>
          </w:p>
        </w:tc>
        <w:tc>
          <w:tcPr>
            <w:tcW w:w="6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50E6F" w14:textId="77777777" w:rsidR="00F820FC" w:rsidRDefault="00AA49D9" w:rsidP="00F820FC">
            <w:pPr>
              <w:snapToGrid w:val="0"/>
              <w:rPr>
                <w:rFonts w:ascii="Calibri" w:hAnsi="Calibri" w:cs="Calibri"/>
              </w:rPr>
            </w:pPr>
            <w:hyperlink r:id="rId8" w:history="1">
              <w:r w:rsidR="00F820FC">
                <w:rPr>
                  <w:rStyle w:val="Lienhypertexte"/>
                  <w:rFonts w:ascii="Calibri" w:hAnsi="Calibri" w:cs="Calibri"/>
                </w:rPr>
                <w:t>https://doi.org/10.1371/journal.pone.0214089</w:t>
              </w:r>
            </w:hyperlink>
          </w:p>
          <w:p w14:paraId="2E979490" w14:textId="77777777" w:rsidR="00F820FC" w:rsidRDefault="00AA49D9" w:rsidP="00F820FC">
            <w:pPr>
              <w:snapToGrid w:val="0"/>
              <w:rPr>
                <w:rFonts w:ascii="Calibri" w:hAnsi="Calibri" w:cs="Calibri"/>
              </w:rPr>
            </w:pPr>
            <w:hyperlink r:id="rId9" w:history="1">
              <w:r w:rsidR="00F820FC">
                <w:rPr>
                  <w:rStyle w:val="Lienhypertexte"/>
                  <w:rFonts w:ascii="Calibri" w:hAnsi="Calibri" w:cs="Calibri"/>
                </w:rPr>
                <w:t>https://doi.org/10.3389/fsoil.2022.945888</w:t>
              </w:r>
            </w:hyperlink>
          </w:p>
          <w:p w14:paraId="082B22CC" w14:textId="77777777" w:rsidR="00F820FC" w:rsidRDefault="00AA49D9" w:rsidP="00F820FC">
            <w:pPr>
              <w:snapToGrid w:val="0"/>
              <w:rPr>
                <w:rFonts w:ascii="Calibri" w:hAnsi="Calibri" w:cs="Calibri"/>
              </w:rPr>
            </w:pPr>
            <w:hyperlink r:id="rId10" w:history="1">
              <w:r w:rsidR="00F820FC">
                <w:rPr>
                  <w:rStyle w:val="Lienhypertexte"/>
                  <w:rFonts w:ascii="Calibri" w:hAnsi="Calibri" w:cs="Calibri"/>
                </w:rPr>
                <w:t>https://doi.org/10.1016/j.soilbio.2021.108472</w:t>
              </w:r>
            </w:hyperlink>
          </w:p>
          <w:p w14:paraId="79E28E59" w14:textId="77777777" w:rsidR="00782591" w:rsidRDefault="00AA49D9" w:rsidP="00F820FC">
            <w:pPr>
              <w:snapToGrid w:val="0"/>
              <w:rPr>
                <w:rFonts w:ascii="Calibri" w:hAnsi="Calibri" w:cs="Calibri"/>
                <w:lang w:val="en-GB"/>
              </w:rPr>
            </w:pPr>
            <w:hyperlink r:id="rId11" w:history="1">
              <w:r w:rsidR="00F820FC">
                <w:rPr>
                  <w:rStyle w:val="Lienhypertexte"/>
                  <w:rFonts w:ascii="Calibri" w:hAnsi="Calibri" w:cs="Calibri"/>
                </w:rPr>
                <w:t>https://horusmicrobiome.ca</w:t>
              </w:r>
            </w:hyperlink>
          </w:p>
        </w:tc>
      </w:tr>
    </w:tbl>
    <w:p w14:paraId="443C74CB" w14:textId="77777777" w:rsidR="00782591" w:rsidRDefault="00782591"/>
    <w:sectPr w:rsidR="00782591">
      <w:headerReference w:type="default" r:id="rId12"/>
      <w:pgSz w:w="11906" w:h="16838"/>
      <w:pgMar w:top="1969" w:right="1134" w:bottom="1134" w:left="1134" w:header="1134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1839" w14:textId="77777777" w:rsidR="00AA49D9" w:rsidRDefault="00AA49D9">
      <w:pPr>
        <w:spacing w:before="0" w:after="0"/>
      </w:pPr>
      <w:r>
        <w:separator/>
      </w:r>
    </w:p>
  </w:endnote>
  <w:endnote w:type="continuationSeparator" w:id="0">
    <w:p w14:paraId="168002E1" w14:textId="77777777" w:rsidR="00AA49D9" w:rsidRDefault="00AA4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237B" w14:textId="77777777" w:rsidR="00AA49D9" w:rsidRDefault="00AA49D9">
      <w:pPr>
        <w:spacing w:before="0" w:after="0"/>
      </w:pPr>
      <w:r>
        <w:separator/>
      </w:r>
    </w:p>
  </w:footnote>
  <w:footnote w:type="continuationSeparator" w:id="0">
    <w:p w14:paraId="41943FC8" w14:textId="77777777" w:rsidR="00AA49D9" w:rsidRDefault="00AA49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1723" w14:textId="260AEC90" w:rsidR="00782591" w:rsidRDefault="005E041F">
    <w:pPr>
      <w:pStyle w:val="En-tte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053C2F9D" wp14:editId="6057DECB">
          <wp:simplePos x="0" y="0"/>
          <wp:positionH relativeFrom="column">
            <wp:posOffset>199390</wp:posOffset>
          </wp:positionH>
          <wp:positionV relativeFrom="paragraph">
            <wp:posOffset>5080</wp:posOffset>
          </wp:positionV>
          <wp:extent cx="2108835" cy="643890"/>
          <wp:effectExtent l="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409" r="-117" b="-409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2549C" w14:textId="77777777" w:rsidR="00782591" w:rsidRPr="005E041F" w:rsidRDefault="00782591">
    <w:pPr>
      <w:pStyle w:val="En-tte"/>
      <w:tabs>
        <w:tab w:val="clear" w:pos="4536"/>
        <w:tab w:val="clear" w:pos="9072"/>
        <w:tab w:val="center" w:pos="4819"/>
        <w:tab w:val="right" w:pos="9638"/>
      </w:tabs>
      <w:jc w:val="right"/>
      <w:rPr>
        <w:lang w:val="en-CA"/>
      </w:rPr>
    </w:pPr>
    <w:r>
      <w:rPr>
        <w:b/>
        <w:lang w:val="en-GB"/>
      </w:rPr>
      <w:t xml:space="preserve">Send </w:t>
    </w:r>
    <w:proofErr w:type="gramStart"/>
    <w:r>
      <w:rPr>
        <w:b/>
        <w:lang w:val="en-GB"/>
      </w:rPr>
      <w:t>to :</w:t>
    </w:r>
    <w:proofErr w:type="gramEnd"/>
    <w:r>
      <w:rPr>
        <w:b/>
        <w:lang w:val="en-GB"/>
      </w:rPr>
      <w:t xml:space="preserve"> </w:t>
    </w:r>
    <w:proofErr w:type="spellStart"/>
    <w:r>
      <w:rPr>
        <w:b/>
        <w:lang w:val="en-GB"/>
      </w:rPr>
      <w:t>aitor</w:t>
    </w:r>
    <w:proofErr w:type="spellEnd"/>
    <w:r>
      <w:rPr>
        <w:b/>
        <w:lang w:val="en-GB"/>
      </w:rPr>
      <w:t xml:space="preserve"> dot </w:t>
    </w:r>
    <w:proofErr w:type="spellStart"/>
    <w:r>
      <w:rPr>
        <w:b/>
        <w:lang w:val="en-GB"/>
      </w:rPr>
      <w:t>gonzalez</w:t>
    </w:r>
    <w:proofErr w:type="spellEnd"/>
    <w:r>
      <w:rPr>
        <w:b/>
        <w:lang w:val="en-GB"/>
      </w:rPr>
      <w:t xml:space="preserve"> at </w:t>
    </w:r>
    <w:proofErr w:type="spellStart"/>
    <w:r>
      <w:rPr>
        <w:b/>
        <w:lang w:val="en-GB"/>
      </w:rPr>
      <w:t>univ-amu</w:t>
    </w:r>
    <w:proofErr w:type="spellEnd"/>
    <w:r>
      <w:rPr>
        <w:b/>
        <w:lang w:val="en-GB"/>
      </w:rPr>
      <w:t xml:space="preserve"> dot </w:t>
    </w:r>
    <w:proofErr w:type="spellStart"/>
    <w:r>
      <w:rPr>
        <w:b/>
        <w:lang w:val="en-GB"/>
      </w:rPr>
      <w:t>fr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C"/>
    <w:rsid w:val="0001065C"/>
    <w:rsid w:val="002C107C"/>
    <w:rsid w:val="0040098C"/>
    <w:rsid w:val="00535F92"/>
    <w:rsid w:val="005E041F"/>
    <w:rsid w:val="00782591"/>
    <w:rsid w:val="007B1A3F"/>
    <w:rsid w:val="0081209B"/>
    <w:rsid w:val="00AA49D9"/>
    <w:rsid w:val="00BC487D"/>
    <w:rsid w:val="00E80160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8840E"/>
  <w15:chartTrackingRefBased/>
  <w15:docId w15:val="{CF6D8A79-BA90-4342-B407-7D390E5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40" w:after="40"/>
    </w:pPr>
    <w:rPr>
      <w:rFonts w:ascii="Liberation Serif" w:eastAsia="FreeSans" w:hAnsi="Liberation Serif" w:cs="Liberation Serif"/>
      <w:kern w:val="2"/>
      <w:sz w:val="24"/>
      <w:szCs w:val="24"/>
      <w:lang w:val="fr-FR" w:eastAsia="zh-CN" w:bidi="fr-FR"/>
    </w:rPr>
  </w:style>
  <w:style w:type="paragraph" w:styleId="Titre1">
    <w:name w:val="heading 1"/>
    <w:basedOn w:val="Heading"/>
    <w:next w:val="Corpsdetexte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Car">
    <w:name w:val="Titre Car"/>
    <w:rPr>
      <w:rFonts w:ascii="Arial" w:eastAsia="FreeSans" w:hAnsi="Arial" w:cs="Arial"/>
      <w:b/>
      <w:bCs/>
      <w:color w:val="365F91"/>
      <w:kern w:val="2"/>
      <w:sz w:val="40"/>
      <w:szCs w:val="40"/>
      <w:lang w:val="fr-FR" w:eastAsia="zh-CN" w:bidi="fr-FR"/>
    </w:rPr>
  </w:style>
  <w:style w:type="character" w:customStyle="1" w:styleId="Sous-titreCar">
    <w:name w:val="Sous-titre Car"/>
    <w:rPr>
      <w:rFonts w:ascii="Calibri" w:eastAsia="MS Gothic" w:hAnsi="Calibri" w:cs="Calibri"/>
      <w:kern w:val="2"/>
      <w:sz w:val="24"/>
      <w:szCs w:val="24"/>
      <w:lang w:val="en-US" w:eastAsia="zh-CN" w:bidi="en-US"/>
    </w:rPr>
  </w:style>
  <w:style w:type="character" w:customStyle="1" w:styleId="En-tteCar">
    <w:name w:val="En-tte Car"/>
    <w:rPr>
      <w:rFonts w:ascii="Liberation Serif" w:eastAsia="FreeSans" w:hAnsi="Liberation Serif" w:cs="Liberation Serif"/>
      <w:kern w:val="2"/>
      <w:sz w:val="24"/>
      <w:szCs w:val="24"/>
      <w:lang w:val="fr-FR" w:eastAsia="zh-CN" w:bidi="fr-FR"/>
    </w:rPr>
  </w:style>
  <w:style w:type="character" w:customStyle="1" w:styleId="PieddepageCar">
    <w:name w:val="Pied de page Car"/>
    <w:rPr>
      <w:rFonts w:ascii="Liberation Serif" w:eastAsia="FreeSans" w:hAnsi="Liberation Serif" w:cs="Liberation Serif"/>
      <w:kern w:val="2"/>
      <w:sz w:val="24"/>
      <w:szCs w:val="24"/>
      <w:lang w:val="fr-FR" w:eastAsia="zh-CN" w:bidi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DocumentMap">
    <w:name w:val="DocumentMap"/>
    <w:pPr>
      <w:suppressAutoHyphens/>
    </w:pPr>
    <w:rPr>
      <w:rFonts w:eastAsia="Courier"/>
      <w:kern w:val="2"/>
      <w:lang w:val="fr-FR" w:eastAsia="fr-FR" w:bidi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Heading"/>
    <w:next w:val="Corpsdetexte"/>
    <w:qFormat/>
    <w:pPr>
      <w:jc w:val="center"/>
    </w:pPr>
    <w:rPr>
      <w:rFonts w:ascii="Arial" w:hAnsi="Arial" w:cs="Arial"/>
      <w:b/>
      <w:bCs/>
      <w:color w:val="365F91"/>
      <w:sz w:val="40"/>
      <w:szCs w:val="40"/>
    </w:rPr>
  </w:style>
  <w:style w:type="paragraph" w:styleId="Sous-titre">
    <w:name w:val="Subtitle"/>
    <w:basedOn w:val="Heading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HTMLpre9formate9">
    <w:name w:val="HTML prŽe9formatŽe9"/>
    <w:basedOn w:val="Normal"/>
    <w:rPr>
      <w:rFonts w:ascii="Courier" w:eastAsia="Times New Roman" w:hAnsi="Courier"/>
      <w:sz w:val="20"/>
      <w:szCs w:val="20"/>
      <w:lang w:val="en-GB" w:bidi="en-GB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Grilledutableau1">
    <w:name w:val="Grille du tableau1"/>
    <w:basedOn w:val="DocumentMap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F820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140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da.qc.ca/le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rusmicrobiom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soilbio.2021.108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soil.2022.9458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30" baseType="variant"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https://horusmicrobiome.ca/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https://doi.org/10.1016/j.soilbio.2021.108472</vt:lpwstr>
      </vt:variant>
      <vt:variant>
        <vt:lpwstr/>
      </vt:variant>
      <vt:variant>
        <vt:i4>1769495</vt:i4>
      </vt:variant>
      <vt:variant>
        <vt:i4>6</vt:i4>
      </vt:variant>
      <vt:variant>
        <vt:i4>0</vt:i4>
      </vt:variant>
      <vt:variant>
        <vt:i4>5</vt:i4>
      </vt:variant>
      <vt:variant>
        <vt:lpwstr>https://doi.org/10.3389/fsoil.2022.945888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https://doi.org/10.1371/journal.pone.0214089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http://www.irda.qc.ca/lem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Gonzalez</dc:creator>
  <cp:keywords/>
  <cp:lastModifiedBy>Richard Hogue</cp:lastModifiedBy>
  <cp:revision>2</cp:revision>
  <cp:lastPrinted>1995-11-21T22:41:00Z</cp:lastPrinted>
  <dcterms:created xsi:type="dcterms:W3CDTF">2023-07-27T13:59:00Z</dcterms:created>
  <dcterms:modified xsi:type="dcterms:W3CDTF">2023-07-27T13:59:00Z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Jacques van Helden</vt:lpwstr>
  </property>
</Properties>
</file>